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23.03.2022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02-23/5/6-22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Kancelarijski i propagandni materijal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F02-0008228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30192000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6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Kancelarijski materijal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BROKER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100615356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MAJAKOVSKOG, 95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545.245,00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672.459,00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1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Štampani materijal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PAPIRDOL DOO 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101113312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MILOŠA ĆOSIĆA, 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Čačak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265.150,00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318.180,00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i propagandni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02-23/5/2, 11.03.2022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770.000,00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za dve partije:</w:t>
                    <w:br/>
                    <w:t xml:space="preserve">Partija 1-Kancelarijski materijal i </w:t>
                    <w:br/>
                    <w:t>Partija 2-Štampani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F02-0008228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22.03.2022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Lidija Paunković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22.03.2022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22.03.2022 09:00:17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NIŠ, MAJAKOVSKOG, 95,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16248/22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21.3.2022. 14:24:53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21.3.2022. 16:26:28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NIŠ, RASINSKA, 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21.3.2022. 15:35:09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041/22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21.3.2022. 16:26:28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672459.00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Štampani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476604.00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545245.00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672459.00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589440.00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707328.00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Štampani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397170.00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476604.00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318180.00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545.245,00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672.459,00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589.440,00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707.328,00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397.170,00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476.604,00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318.180,00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BROKER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545.245,00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589.440,00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265.150,00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397.170,00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1_0"/>
      <w:bookmarkEnd w:id="49"/>
      <w:r>
        <w:rPr>
          <w:rFonts w:ascii="Calibri" w:eastAsia="Calibri" w:hAnsi="Calibri" w:cs="Calibri"/>
        </w:rPr>
        <w:t>Odluka je doneta na osnovu kriterijuma "Najniža ponuđena cena", za sve partije.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2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