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7A27A5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DF253F" w:rsidRPr="001F55F6" w:rsidRDefault="007A27A5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DF253F" w:rsidRDefault="007A27A5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DF253F" w:rsidRPr="001F55F6" w:rsidRDefault="007A27A5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p w:rsidR="001F55F6" w:rsidRPr="001F55F6" w:rsidRDefault="007A27A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7A27A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17.05.2023</w:t>
      </w:r>
    </w:p>
    <w:p w:rsidR="001F55F6" w:rsidRPr="001F55F6" w:rsidRDefault="007A27A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02-23/13/7-23</w:t>
      </w:r>
    </w:p>
    <w:p w:rsidR="001F55F6" w:rsidRPr="00A9707B" w:rsidRDefault="007A27A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наручилац доноси, одлуку о додели уговора</w:t>
      </w:r>
    </w:p>
    <w:p w:rsidR="001F55F6" w:rsidRPr="001F55F6" w:rsidRDefault="007A27A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7A27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7A27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23/13-23</w:t>
      </w:r>
    </w:p>
    <w:p w:rsidR="001F55F6" w:rsidRPr="001F55F6" w:rsidRDefault="007A27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Услуге осигурања</w:t>
      </w:r>
    </w:p>
    <w:p w:rsidR="001F55F6" w:rsidRPr="001F55F6" w:rsidRDefault="007A27A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2023/С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Ф02-0015224</w:t>
      </w:r>
    </w:p>
    <w:p w:rsidR="001F55F6" w:rsidRPr="001F55F6" w:rsidRDefault="007A27A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178C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178CC" w:rsidRPr="005F01C2">
        <w:rPr>
          <w:rFonts w:asciiTheme="minorHAnsi" w:hAnsiTheme="minorHAnsi" w:cstheme="minorHAnsi"/>
          <w:sz w:val="20"/>
          <w:szCs w:val="20"/>
        </w:rPr>
      </w:r>
      <w:r w:rsidR="002178C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178C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178CC" w:rsidRPr="00AC11B5">
        <w:rPr>
          <w:rFonts w:asciiTheme="minorHAnsi" w:hAnsiTheme="minorHAnsi" w:cstheme="minorHAnsi"/>
          <w:sz w:val="20"/>
          <w:szCs w:val="20"/>
        </w:rPr>
      </w:r>
      <w:r w:rsidR="002178C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178C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178CC" w:rsidRPr="00AC11B5">
        <w:rPr>
          <w:rFonts w:asciiTheme="minorHAnsi" w:hAnsiTheme="minorHAnsi" w:cstheme="minorHAnsi"/>
          <w:sz w:val="20"/>
          <w:szCs w:val="20"/>
        </w:rPr>
      </w:r>
      <w:r w:rsidR="002178C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7A27A5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66510000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Осигурање грађевинских објеката, опреме и залиха од пожара и неких других опасности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WИЕНЕР СТАДТИСЦХЕ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721.794,51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757.884,24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документацијом и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Комбиновано осигурање ел.рачунара са пратећом опремом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WИЕНЕР СТАДТИСЦХЕ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105.337,48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110.604,35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документацијом и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Осигурање машина, медицинских апарата и уређаја од лома и неких других опасности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</w:t>
            </w:r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Дунав осигурање а.д.о.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Македонска,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2.990.474,24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3.139.997,95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документацијом и 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Осигурање од провалне крађеи разбојништва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WИЕНЕР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94.500,00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99.225,00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документацијом и 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Колективно осигурање запослених од последица несрећног случаја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привредном </w:t>
            </w:r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479.587,50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479.587,50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конкурсном документацијом и 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Осигурање пацијената који долазе без упута РФЗО-а и бањских пацијената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765.000,00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765.000,00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 услове захтеване конкурсном документацијом и 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Осигурање стакла од лома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866.721,36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910.057,43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документацијом и изабран је на основу 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Каско осигурање возила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Дунав осигурање а.д.о.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Македонска,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496.232,00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521.043,60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услове захтеване конкурсном документацијом и изабран је на основу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критеријума најнижа понуђена цена.</w:t>
            </w:r>
          </w:p>
        </w:tc>
      </w:tr>
      <w:tr w:rsidR="002178CC" w:rsidTr="00493F14">
        <w:trPr>
          <w:trHeight w:val="872"/>
        </w:trPr>
        <w:tc>
          <w:tcPr>
            <w:tcW w:w="10205" w:type="dxa"/>
          </w:tcPr>
          <w:p w:rsidR="00246D5A" w:rsidRPr="001F55F6" w:rsidRDefault="007A27A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Обавезно осигурање возила од аутоодговорности</w:t>
            </w:r>
          </w:p>
          <w:p w:rsidR="00246D5A" w:rsidRPr="00B84A8C" w:rsidRDefault="007A27A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7A27A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178C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A27A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Дунав осигурање а.д.о.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Македонска,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92.426,00</w:t>
            </w:r>
          </w:p>
          <w:p w:rsidR="00246D5A" w:rsidRPr="00B84A8C" w:rsidRDefault="007A27A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97.050,00</w:t>
            </w:r>
          </w:p>
          <w:p w:rsidR="00246D5A" w:rsidRPr="00DF253F" w:rsidRDefault="007A27A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7A27A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178C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178C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8CC">
        <w:trPr>
          <w:trHeight w:val="40"/>
        </w:trPr>
        <w:tc>
          <w:tcPr>
            <w:tcW w:w="15397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178C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осигурања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23/13-23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датум одлуке о </w:t>
                  </w:r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02-23/13/2-23, 20.04.2023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12.800.000,00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Ф02-0015224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22.04.2023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17.05.2023 09:00:00</w:t>
                  </w: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178C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178C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ел.рачунара са пратећом опремом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Захтеви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Рок исплате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Рок исплате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Рок исплате осигуране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750.000,00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870.000,00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17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Осигурање од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провалне крађеи разбојништва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rPr>
          <w:trHeight w:val="56"/>
        </w:trPr>
        <w:tc>
          <w:tcPr>
            <w:tcW w:w="15397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178CC" w:rsidRDefault="007A27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178CC" w:rsidRDefault="002178C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178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178C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17.05.2023 09:00:00</w:t>
                  </w:r>
                </w:p>
              </w:tc>
            </w:tr>
            <w:tr w:rsidR="002178C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17.05.2023 09:01:14</w:t>
                  </w:r>
                </w:p>
              </w:tc>
            </w:tr>
            <w:tr w:rsidR="002178C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83655/23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12:10:31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25549/2023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ел.рачунара са пратећом опремом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Осигурање машина, медицинских апарата и уређаја од лома и неких других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опасности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83656/23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12:10:31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WИЕНЕР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од провалне крађеи разбојништва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Дунав осигурање а.д.о., Македонска, 4, 11000, Београд (Стари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83660/23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12:10:31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25553/2023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Осигурање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пацијената који долазе без упута РФЗО-а и бањских пацијената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WИЕНЕР СТАДТИСЦХЕ ОСИГУРАЊЕ АДО БЕОГРАД, ТРЕШЊИНОГ ЦВЕТА, 1, 11070,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WИЕНЕР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83662/23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12:10:31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WИЕНЕР СТАДТИСЦХЕ ОСИГУРАЊЕ АДО БЕОГРАД, ТРЕШЊИНОГ ЦВЕТА, 1, 11070,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2178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83664/23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12:10:31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25557/2023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12.5.2023. 15:17:21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rPr>
          <w:trHeight w:val="62"/>
        </w:trPr>
        <w:tc>
          <w:tcPr>
            <w:tcW w:w="15397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178CC" w:rsidRDefault="007A27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178CC" w:rsidRDefault="002178C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178C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178C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2178C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747621.11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785002.17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генерисања фактуре у СЕФ-у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стране осигуравача ( порез на премију неживотних осигурања плаћа се уз прву рату)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721794.51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757884.24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Комбиновано осигурање ел.рачунара са пратећом опремом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исплате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105337.48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110604.35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2990474.24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3139997.95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 дана генерисања фактуре у СЕФ-у од стране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осигуравача ( порез на премију неживотних осигурања плаћа се уз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прву 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3181174.57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3340233.30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од провалне крађеи разбојништва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исплате осигуране суме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1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Колективно осигурање запослених од последица несрећног случаја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обавезује да доспелу премију осигурања плаћа у 12 месечних рата у року од 30 дана, од дана генерисања фактуре у СЕФ-у  од стране осигуравача.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Осигурање пацијената који долазе без упута РФЗО-а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бањских пацијената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стакла од лома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866721.36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910057.43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Каско осигурање возила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496232.00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521043.60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генерисања фактуре у СЕФ-у  од стране осигуравача ( порез на премију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неживотних осигурања плаћа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 уз прву 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497232.97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522094.61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6"/>
                          <w:gridCol w:w="1126"/>
                          <w:gridCol w:w="1123"/>
                          <w:gridCol w:w="1131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Обавезно осигурање возила од аутоодговорности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92426.00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Осигураник се обавезује да цену услуге, која је предмет уговора плати у року од минимално 2 дана, до максимално 5 дана, од дана генерисања фактуре у СЕФ-у од стране осигуравача.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124059.90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130262.90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цену услуге, која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предмет уговора плати у року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минимално 2 дана, до максимално 5 дана, од дана генерисања фактуре у СЕФ-у од стране Осигуравача.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rPr>
          <w:trHeight w:val="50"/>
        </w:trPr>
        <w:tc>
          <w:tcPr>
            <w:tcW w:w="15392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178C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након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 исправки</w:t>
                  </w:r>
                </w:p>
              </w:tc>
            </w:tr>
            <w:tr w:rsidR="002178C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747621.11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785002.17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генерисања фактуре у СЕФ-у од стране осигуравача ( порез на премију неживотних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осигурања плаћа се уз прву рату)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721794.51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757884.24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Комбиновано осигурање ел.рачунара са пратећом опремом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исплате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105337.48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110604.35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30"/>
                          <w:gridCol w:w="1127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2990474.24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3139997.95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месечних рата у року од 30 дана, од дана генерисања фактуре у СЕФ-у од стране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осигуравача ( порез на премију неживотних осигурања плаћа се уз прву 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3181174.57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3340233.30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5"/>
                          <w:gridCol w:w="1125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од провалне крађеи разбојништва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исплате осигуране суме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Колективно осигурање запослених од последица несрећног случаја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 дана генерисања фактуре у СЕФ-у  од стране осигуравача.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479587.50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Осигурање пацијената који долазе без упута РФЗО-а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бањских пацијената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Рок исплате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 стакла од лома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866721.36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910057.43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Каско осигурање возила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496232.00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521043.60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обавезује да доспелу премију осигурања плаћа у 12 месечних рата у року од 30 дана, од дана генерисања фактуре у СЕФ-у  од стране осигуравача ( порез на премију неживотних осигурања плаћа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се уз прву 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497232.97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522094.61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доспелу премију осигурања плаћа у 12 месечних рата у року од 30 дана,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дана генерисања фактуре у СЕФ-у од стране Осигуравача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2178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6"/>
                          <w:gridCol w:w="1126"/>
                          <w:gridCol w:w="1122"/>
                          <w:gridCol w:w="1131"/>
                          <w:gridCol w:w="1127"/>
                          <w:gridCol w:w="1124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Обавезно осигурање возила од аутоодговорности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92426.00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Осигураник се обавезује да цену услуге, која је предмет уговора плати у року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минимално 2 дана, до максимално 5 дана, од дана генерисања фактуре у СЕФ-у од стране осигуравача.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124059.90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130262.90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цену услуге, која је предмет уговора плати у року 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минимално 2 дана, до максимално 5 дана, од дана генерисања фактуре у СЕФ-у од стране Осигуравача.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rPr>
          <w:trHeight w:val="48"/>
        </w:trPr>
        <w:tc>
          <w:tcPr>
            <w:tcW w:w="15392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178C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8CC" w:rsidRDefault="007A27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2178C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747.621,11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785.002,17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721.794,51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757.884,24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ел.рачунара са пратећом опремом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105.337,48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110.604,35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3.181.174,57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3.340.233,30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наручиоца.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Разлог за одбијање неприхватљивих понуда/пријава или других основа према Закону због којих се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понуда/пријава више не разматра: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2.990.474,24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3.139.997,95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Осигурање од провалне крађеи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разбојништва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99.225,00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Колективно осигурање запослених од последица несрећног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случаја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479.587,50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479.587,50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866.721,36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910.057,43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497.232,97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522.094,61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496.232,00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521.043,60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17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Обавезно осигурање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возила од аутоодговорности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92.426,00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97.050,00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124.059,90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130.262,90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rPr>
          <w:trHeight w:val="14"/>
        </w:trPr>
        <w:tc>
          <w:tcPr>
            <w:tcW w:w="15392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178C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721.794,51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747.621,11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ел.рачунара са пратећом опремом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105.337,48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и изабран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2.990.474,24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и изабран је 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од провалне крађеи разбојништва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94.500,00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и изабран је на основу критеријума најнижа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479.587,50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499.800,00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765.000,00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подаци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866.721,36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и изабран је на основу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496.232,00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497.232,97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8C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178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217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92.426,00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124.059,90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178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8CC" w:rsidRDefault="007A27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8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8CC" w:rsidRDefault="00217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8CC" w:rsidRDefault="00217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8CC">
        <w:trPr>
          <w:trHeight w:val="523"/>
        </w:trPr>
        <w:tc>
          <w:tcPr>
            <w:tcW w:w="15392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178CC" w:rsidRDefault="00217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178CC" w:rsidRDefault="002178C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178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A27A5" w:rsidP="008C5725">
      <w:pPr>
        <w:rPr>
          <w:rFonts w:ascii="Calibri" w:eastAsia="Calibri" w:hAnsi="Calibri" w:cs="Calibri"/>
          <w:w w:val="100"/>
        </w:rPr>
      </w:pPr>
      <w:bookmarkStart w:id="153" w:name="1_0"/>
      <w:bookmarkStart w:id="154" w:name="_Hlk32839505_0"/>
      <w:bookmarkEnd w:id="153"/>
      <w:r>
        <w:rPr>
          <w:rFonts w:ascii="Calibri" w:eastAsia="Calibri" w:hAnsi="Calibri" w:cs="Calibri"/>
          <w:w w:val="100"/>
        </w:rPr>
        <w:lastRenderedPageBreak/>
        <w:t>Одлука о додели уговора је донета на основу критеријума најнижа понуђена цена</w:t>
      </w:r>
    </w:p>
    <w:p w:rsidR="001F55F6" w:rsidRPr="00F61EC9" w:rsidRDefault="007A27A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7A27A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55" w:name="2_0"/>
      <w:bookmarkEnd w:id="154"/>
      <w:bookmarkEnd w:id="15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A5" w:rsidRDefault="007A27A5" w:rsidP="002178CC">
      <w:pPr>
        <w:spacing w:before="0" w:after="0"/>
      </w:pPr>
      <w:r>
        <w:separator/>
      </w:r>
    </w:p>
  </w:endnote>
  <w:endnote w:type="continuationSeparator" w:id="1">
    <w:p w:rsidR="007A27A5" w:rsidRDefault="007A27A5" w:rsidP="002178C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A5" w:rsidRDefault="007A27A5" w:rsidP="002178CC">
      <w:pPr>
        <w:spacing w:before="0" w:after="0"/>
      </w:pPr>
      <w:r>
        <w:separator/>
      </w:r>
    </w:p>
  </w:footnote>
  <w:footnote w:type="continuationSeparator" w:id="1">
    <w:p w:rsidR="007A27A5" w:rsidRDefault="007A27A5" w:rsidP="002178C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C" w:rsidRDefault="002178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178CC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A27A5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23BE0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CC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178C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2023-05-17T08:34:00Z</dcterms:created>
  <dcterms:modified xsi:type="dcterms:W3CDTF">2023-05-17T08:34:00Z</dcterms:modified>
</cp:coreProperties>
</file>