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23.05.2024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02-23/10/12-24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23/10-24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Uniforme za zaposlene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2024/S F02-0015651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18110000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Zaštitna uniforma i obuća za majstore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D.O.O. MODA-DSG DRAJINAC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110069526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/dtrajinac /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DRAJINAC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18360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128.700,00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154.440,00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Uniforme za zaposlene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23/10-24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02-23/10/2-24, 23.04.2024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18110000-Radna odeća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F02-0015651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25.04.2024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07.05.2024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Jelena Nikodijević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Zaštitna uniforma i obuća za majstore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07.05.2024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07.05.2024 10:06:44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Zaštitna uniforma i obuća za majstore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Vesna Mijajlović PR Krojačka radnja A.A.2017, Kijevo BB , 34227, Batočina,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2024-11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25.4.2024. 22:52:15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D.O.O. MODA-DSG DRAJINAC, /dtrajinac /, 18360, DRAJINAC,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6.5.2024. 17:21:45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PATROL PM DOO NIŠ, STANOJA GLAVAŠA, 10,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7.5.2024. 02:23:50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Zaštitna uniforma i obuća za majstore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D.O.O. MODA-DSG DRAJINAC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154440.00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PATROL PM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206100.00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Vesna Mijajlović PR Krojačka radnja A.A.2017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136350.00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163620.00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Zaštitna uniforma i obuća za majstore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D.O.O. MODA-DSG DRAJINAC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154440.00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PATROL PM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206100.00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Vesna Mijajlović PR Krojačka radnja A.A.2017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136350.00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163620.00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Zaštitna uniforma i obuća za majstore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Vesna Mijajlović PR Krojačka radnja A.A.2017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136.350,00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163.620,00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D.O.O. MODA-DSG DRAJINAC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128.700,00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154.440,00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PATROL PM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171.750,00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206.100,00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Zaštitna uniforma i obuća za majstore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D.O.O. MODA-DSG DRAJINAC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128.700,00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Vesna Mijajlović PR Krojačka radnja A.A.2017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136.350,00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PATROL PM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171.750,00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A37023" w:rsidP="008C5725" w14:paraId="08E7E656" w14:textId="7CE6A5F4">
      <w:pPr>
        <w:rPr>
          <w:rFonts w:ascii="Calibri" w:eastAsia="Calibri" w:hAnsi="Calibri" w:cs="Calibri"/>
          <w:sz w:val="20"/>
          <w:szCs w:val="20"/>
        </w:rPr>
      </w:pPr>
      <w:bookmarkStart w:id="33" w:name="_Hlk32839505_0"/>
      <w:bookmarkStart w:id="34" w:name="1_0"/>
      <w:bookmarkEnd w:id="34"/>
      <w:r w:rsidRPr="00A37023">
        <w:rPr>
          <w:rFonts w:ascii="Calibri" w:eastAsia="Calibri" w:hAnsi="Calibri" w:cs="Calibri"/>
          <w:sz w:val="20"/>
          <w:szCs w:val="20"/>
        </w:rPr>
        <w:t>Najniža ponuđena cena.</w:t>
      </w:r>
    </w:p>
    <w:tbl>
      <w:tblPr>
        <w:tblStyle w:val="TableGrid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2"/>
      </w:tblGrid>
      <w:tr w14:paraId="19BFD4A5" w14:textId="77777777" w:rsidTr="006E13B1">
        <w:tblPrEx>
          <w:tblW w:w="0" w:type="auto"/>
          <w:tblInd w:w="-1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342" w:type="dxa"/>
          </w:tcPr>
          <w:p w:rsidR="006E13B1" w:rsidRPr="00F61EC9" w:rsidP="006E13B1" w14:paraId="35A89C06" w14:textId="7A8528B3">
            <w:pPr>
              <w:spacing w:before="120" w:after="120"/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 xml:space="preserve"> 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Uputstvo o prav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n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om sredstvu:</w:t>
            </w:r>
          </w:p>
          <w:p w:rsidR="006E13B1" w:rsidRPr="006E13B1" w:rsidP="006E13B1" w14:paraId="196D8624" w14:textId="1E8B9B8C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35" w:name="2_0"/>
            <w:bookmarkEnd w:id="35"/>
            <w:r w:rsidRPr="006E13B1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Protiv ove odluke, ponuđač može da podnese zahtev za zaštitu prava u roku od deset dana od dana objavljivanja na Portalu javnih nabavki u skladu sa odredbama Zakona o javnim nabavkama („Službeni glasnik“, broj 91/19)</w:t>
            </w:r>
          </w:p>
        </w:tc>
      </w:tr>
    </w:tbl>
    <w:p w:rsidR="006E13B1" w:rsidP="008C5725" w14:paraId="02195C9E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6E13B1" w:rsidP="008C5725" w14:paraId="619FB1DB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6E13B1" w:rsidP="008C5725" w14:paraId="60C4A8F4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End w:id="33"/>
    </w:p>
    <w:sectPr w:rsidSect="00C933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6E13B1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table" w:customStyle="1" w:styleId="TableGrid0">
    <w:name w:val="Table Grid_0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