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rsidR="00601DBA" w:rsidRPr="00601DBA" w:rsidP="001F55F6" w14:paraId="31846502" w14:textId="0F72C91D">
      <w:pPr>
        <w:spacing w:before="120" w:after="120"/>
        <w:rPr>
          <w:rStyle w:val="DefaultParagraphFont"/>
          <w:rFonts w:ascii="Calibri" w:eastAsia="Calibri" w:hAnsi="Calibri" w:cs="Calibri"/>
          <w:b/>
          <w:i w:val="0"/>
          <w:caps w:val="0"/>
          <w:smallCaps w:val="0"/>
          <w:strike w:val="0"/>
          <w:noProof/>
          <w:color w:val="auto"/>
          <w:w w:val="100"/>
          <w:sz w:val="20"/>
          <w:szCs w:val="20"/>
          <w:highlight w:val="none"/>
        </w:rPr>
      </w:pPr>
      <w:bookmarkStart w:id="0" w:name="_Hlk32839505"/>
      <w:bookmarkStart w:id="1" w:name="_Hlk116577677"/>
      <w:bookmarkStart w:id="2" w:name="20"/>
      <w:bookmarkEnd w:id="2"/>
      <w:r w:rsidRPr="00601DBA">
        <w:rPr>
          <w:rStyle w:val="DefaultParagraphFont"/>
          <w:rFonts w:ascii="Calibri" w:eastAsia="Calibri" w:hAnsi="Calibri" w:cs="Calibri"/>
          <w:b/>
          <w:i w:val="0"/>
          <w:caps w:val="0"/>
          <w:smallCaps w:val="0"/>
          <w:strike w:val="0"/>
          <w:noProof/>
          <w:color w:val="auto"/>
          <w:w w:val="100"/>
          <w:sz w:val="20"/>
          <w:szCs w:val="20"/>
          <w:highlight w:val="none"/>
        </w:rPr>
        <w:t>СПЕЦИЈАЛНА БОЛНИЦА ЗА НЕСПЕЦИФИЧНЕ ПЛУЋНЕ БОЛЕСТИ "СОКОБАЊА"</w:t>
      </w:r>
    </w:p>
    <w:p w:rsidR="001F55F6" w:rsidRPr="001F55F6" w:rsidP="001F55F6" w14:paraId="12B24AF9" w14:textId="4311BAEB">
      <w:pPr>
        <w:spacing w:before="120" w:after="120"/>
        <w:rPr>
          <w:rFonts w:cstheme="minorHAnsi"/>
          <w:b/>
          <w:sz w:val="20"/>
          <w:szCs w:val="20"/>
        </w:rPr>
      </w:pPr>
      <w:r>
        <w:rPr>
          <w:rFonts w:cstheme="minorHAnsi"/>
          <w:b/>
          <w:sz w:val="20"/>
          <w:szCs w:val="20"/>
        </w:rPr>
        <w:t>ПИБ:</w:t>
      </w:r>
      <w:r w:rsidRPr="00191039" w:rsidR="002A1737">
        <w:rPr>
          <w:rFonts w:cstheme="minorHAnsi"/>
          <w:sz w:val="20"/>
          <w:szCs w:val="20"/>
        </w:rPr>
        <w:t> </w:t>
      </w:r>
      <w:r w:rsidRPr="00601DBA" w:rsidR="00601DBA">
        <w:rPr>
          <w:b/>
          <w:bCs/>
          <w:lang w:val="hr-HR"/>
        </w:rPr>
        <w:t xml:space="preserve"> </w:t>
      </w:r>
      <w:bookmarkStart w:id="3" w:name="21"/>
      <w:bookmarkEnd w:id="3"/>
      <w:r w:rsidRPr="001F55F6" w:rsidR="00601DBA">
        <w:rPr>
          <w:rStyle w:val="DefaultParagraphFont"/>
          <w:rFonts w:ascii="Calibri" w:eastAsia="Calibri" w:hAnsi="Calibri" w:cs="Calibri"/>
          <w:b/>
          <w:i w:val="0"/>
          <w:caps w:val="0"/>
          <w:smallCaps w:val="0"/>
          <w:strike w:val="0"/>
          <w:color w:val="auto"/>
          <w:w w:val="100"/>
          <w:sz w:val="20"/>
          <w:szCs w:val="20"/>
          <w:highlight w:val="none"/>
        </w:rPr>
        <w:t>100693517</w:t>
      </w:r>
      <w:r w:rsidRPr="001F55F6" w:rsidR="00601DBA">
        <w:rPr>
          <w:rFonts w:cstheme="minorHAnsi"/>
          <w:b/>
          <w:sz w:val="20"/>
          <w:szCs w:val="20"/>
        </w:rPr>
        <w:t xml:space="preserve"> </w:t>
      </w:r>
    </w:p>
    <w:p w:rsidR="00601DBA" w:rsidP="001F55F6" w14:paraId="4E2CCAFC" w14:textId="036686A0">
      <w:pPr>
        <w:spacing w:before="120" w:after="120"/>
        <w:rPr>
          <w:rStyle w:val="DefaultParagraphFont"/>
          <w:rFonts w:ascii="Calibri" w:eastAsia="Calibri" w:hAnsi="Calibri" w:cs="Calibri"/>
          <w:b/>
          <w:i w:val="0"/>
          <w:caps w:val="0"/>
          <w:smallCaps w:val="0"/>
          <w:strike w:val="0"/>
          <w:noProof/>
          <w:color w:val="auto"/>
          <w:w w:val="100"/>
          <w:sz w:val="20"/>
          <w:szCs w:val="20"/>
          <w:highlight w:val="none"/>
        </w:rPr>
      </w:pPr>
      <w:bookmarkStart w:id="4" w:name="22"/>
      <w:bookmarkEnd w:id="4"/>
      <w:r>
        <w:rPr>
          <w:rStyle w:val="DefaultParagraphFont"/>
          <w:rFonts w:ascii="Calibri" w:eastAsia="Calibri" w:hAnsi="Calibri" w:cs="Calibri"/>
          <w:b/>
          <w:i w:val="0"/>
          <w:caps w:val="0"/>
          <w:smallCaps w:val="0"/>
          <w:strike w:val="0"/>
          <w:noProof/>
          <w:color w:val="auto"/>
          <w:w w:val="100"/>
          <w:sz w:val="20"/>
          <w:szCs w:val="20"/>
          <w:highlight w:val="none"/>
        </w:rPr>
        <w:t>ВОЈВОДЕ МИШИЋА БР.48</w:t>
      </w:r>
    </w:p>
    <w:p w:rsidR="001F55F6" w:rsidRPr="001F55F6" w:rsidP="001F55F6" w14:paraId="6BC266A2" w14:textId="56CEC18D">
      <w:pPr>
        <w:spacing w:before="120" w:after="120"/>
        <w:rPr>
          <w:rStyle w:val="DefaultParagraphFont"/>
          <w:rFonts w:ascii="Calibri" w:eastAsia="Calibri" w:hAnsi="Calibri" w:cs="Calibri"/>
          <w:b/>
          <w:i w:val="0"/>
          <w:caps w:val="0"/>
          <w:smallCaps w:val="0"/>
          <w:strike w:val="0"/>
          <w:color w:val="auto"/>
          <w:w w:val="100"/>
          <w:sz w:val="20"/>
          <w:szCs w:val="20"/>
          <w:highlight w:val="none"/>
        </w:rPr>
      </w:pPr>
      <w:bookmarkStart w:id="5" w:name="23"/>
      <w:bookmarkEnd w:id="5"/>
      <w:r w:rsidRPr="001F55F6">
        <w:rPr>
          <w:rStyle w:val="DefaultParagraphFont"/>
          <w:rFonts w:ascii="Calibri" w:eastAsia="Calibri" w:hAnsi="Calibri" w:cs="Calibri"/>
          <w:b/>
          <w:i w:val="0"/>
          <w:caps w:val="0"/>
          <w:smallCaps w:val="0"/>
          <w:strike w:val="0"/>
          <w:color w:val="auto"/>
          <w:w w:val="100"/>
          <w:sz w:val="20"/>
          <w:szCs w:val="20"/>
          <w:highlight w:val="none"/>
        </w:rPr>
        <w:t>18230</w:t>
      </w:r>
      <w:r w:rsidRPr="001F55F6">
        <w:rPr>
          <w:rFonts w:cstheme="minorHAnsi"/>
          <w:b/>
          <w:sz w:val="20"/>
          <w:szCs w:val="20"/>
        </w:rPr>
        <w:t> </w:t>
      </w:r>
      <w:bookmarkStart w:id="6" w:name="24"/>
      <w:bookmarkEnd w:id="6"/>
      <w:r w:rsidRPr="001F55F6">
        <w:rPr>
          <w:rStyle w:val="DefaultParagraphFont"/>
          <w:rFonts w:ascii="Calibri" w:eastAsia="Calibri" w:hAnsi="Calibri" w:cs="Calibri"/>
          <w:b/>
          <w:i w:val="0"/>
          <w:caps w:val="0"/>
          <w:smallCaps w:val="0"/>
          <w:strike w:val="0"/>
          <w:color w:val="auto"/>
          <w:w w:val="100"/>
          <w:sz w:val="20"/>
          <w:szCs w:val="20"/>
          <w:highlight w:val="none"/>
        </w:rPr>
        <w:t>СОКОБАЊА</w:t>
      </w:r>
    </w:p>
    <w:p w:rsidR="001F55F6" w:rsidRPr="001F55F6" w:rsidP="00A9707B" w14:paraId="75E40E96" w14:textId="233F6431">
      <w:pPr>
        <w:spacing w:before="120" w:after="440"/>
        <w:rPr>
          <w:rFonts w:cstheme="minorHAnsi"/>
          <w:b/>
          <w:sz w:val="20"/>
          <w:szCs w:val="20"/>
          <w:lang w:val="sr-Latn-BA" w:eastAsia="lv-LV"/>
        </w:rPr>
      </w:pPr>
      <w:bookmarkEnd w:id="1"/>
      <w:r w:rsidRPr="001F55F6">
        <w:rPr>
          <w:rFonts w:cstheme="minorHAnsi"/>
          <w:b/>
          <w:sz w:val="20"/>
          <w:szCs w:val="20"/>
          <w:lang w:val="sr-Latn-BA" w:eastAsia="lv-LV"/>
        </w:rPr>
        <w:t>Република Србија</w:t>
      </w:r>
    </w:p>
    <w:p w:rsidR="001F55F6" w:rsidRPr="001F55F6" w:rsidP="001F55F6" w14:paraId="49108E4C" w14:textId="5D1D1718">
      <w:pPr>
        <w:tabs>
          <w:tab w:val="left" w:pos="709"/>
        </w:tabs>
        <w:spacing w:before="120" w:after="120"/>
        <w:rPr>
          <w:rStyle w:val="DefaultParagraphFont"/>
          <w:rFonts w:ascii="Calibri" w:eastAsia="Calibri" w:hAnsi="Calibri" w:cs="Calibri"/>
          <w:b/>
          <w:bCs/>
          <w:i w:val="0"/>
          <w:caps w:val="0"/>
          <w:smallCaps w:val="0"/>
          <w:strike w:val="0"/>
          <w:noProof/>
          <w:color w:val="auto"/>
          <w:w w:val="100"/>
          <w:sz w:val="20"/>
          <w:szCs w:val="20"/>
          <w:highlight w:val="none"/>
          <w:lang w:val="sr-Latn-BA"/>
        </w:rPr>
      </w:pPr>
      <w:r w:rsidRPr="001F55F6">
        <w:rPr>
          <w:rFonts w:cstheme="minorHAnsi"/>
          <w:noProof/>
          <w:sz w:val="20"/>
          <w:szCs w:val="20"/>
          <w:lang w:val="sr-Latn-BA"/>
        </w:rPr>
        <w:t>Датум:</w:t>
      </w:r>
      <w:r w:rsidRPr="001F55F6">
        <w:rPr>
          <w:rFonts w:cstheme="minorHAnsi"/>
          <w:noProof/>
          <w:sz w:val="20"/>
          <w:szCs w:val="20"/>
          <w:lang w:val="sr-Latn-BA"/>
        </w:rPr>
        <w:tab/>
      </w:r>
      <w:bookmarkStart w:id="7" w:name="9"/>
      <w:bookmarkEnd w:id="7"/>
      <w:r w:rsidRPr="001F55F6">
        <w:rPr>
          <w:rStyle w:val="DefaultParagraphFont"/>
          <w:rFonts w:ascii="Calibri" w:eastAsia="Calibri" w:hAnsi="Calibri" w:cs="Calibri"/>
          <w:b/>
          <w:bCs/>
          <w:i w:val="0"/>
          <w:caps w:val="0"/>
          <w:smallCaps w:val="0"/>
          <w:strike w:val="0"/>
          <w:noProof/>
          <w:color w:val="auto"/>
          <w:w w:val="100"/>
          <w:sz w:val="20"/>
          <w:szCs w:val="20"/>
          <w:highlight w:val="none"/>
          <w:lang w:val="sr-Latn-BA"/>
        </w:rPr>
        <w:t>17.03.2026</w:t>
      </w:r>
    </w:p>
    <w:p w:rsidR="001F55F6" w:rsidRPr="001F55F6" w:rsidP="001F55F6" w14:paraId="1B2FD28D" w14:textId="400BEBE7">
      <w:pPr>
        <w:tabs>
          <w:tab w:val="left" w:pos="709"/>
        </w:tabs>
        <w:spacing w:before="120" w:after="120"/>
        <w:rPr>
          <w:rStyle w:val="DefaultParagraphFont"/>
          <w:rFonts w:ascii="Calibri" w:eastAsia="Calibri" w:hAnsi="Calibri" w:cs="Calibri"/>
          <w:b/>
          <w:bCs/>
          <w:i w:val="0"/>
          <w:caps w:val="0"/>
          <w:smallCaps w:val="0"/>
          <w:strike w:val="0"/>
          <w:noProof/>
          <w:color w:val="auto"/>
          <w:w w:val="100"/>
          <w:sz w:val="20"/>
          <w:szCs w:val="20"/>
          <w:highlight w:val="none"/>
          <w:lang w:val="sr-Latn-BA"/>
        </w:rPr>
      </w:pPr>
      <w:r w:rsidRPr="001F55F6">
        <w:rPr>
          <w:rFonts w:cstheme="minorHAnsi"/>
          <w:noProof/>
          <w:sz w:val="20"/>
          <w:szCs w:val="20"/>
          <w:lang w:val="sr-Latn-BA"/>
        </w:rPr>
        <w:t>Број:</w:t>
      </w:r>
      <w:r w:rsidRPr="001F55F6">
        <w:rPr>
          <w:rFonts w:cstheme="minorHAnsi"/>
          <w:noProof/>
          <w:sz w:val="20"/>
          <w:szCs w:val="20"/>
          <w:lang w:val="sr-Latn-BA"/>
        </w:rPr>
        <w:tab/>
      </w:r>
      <w:bookmarkStart w:id="8" w:name="8"/>
      <w:bookmarkEnd w:id="8"/>
      <w:r w:rsidRPr="001F55F6">
        <w:rPr>
          <w:rStyle w:val="DefaultParagraphFont"/>
          <w:rFonts w:ascii="Calibri" w:eastAsia="Calibri" w:hAnsi="Calibri" w:cs="Calibri"/>
          <w:b/>
          <w:bCs/>
          <w:i w:val="0"/>
          <w:caps w:val="0"/>
          <w:smallCaps w:val="0"/>
          <w:strike w:val="0"/>
          <w:noProof/>
          <w:color w:val="auto"/>
          <w:w w:val="100"/>
          <w:sz w:val="20"/>
          <w:szCs w:val="20"/>
          <w:highlight w:val="none"/>
          <w:lang w:val="sr-Latn-BA"/>
        </w:rPr>
        <w:t>02-23/7/6-26</w:t>
      </w:r>
    </w:p>
    <w:p w:rsidR="001F55F6" w:rsidRPr="00A9707B" w:rsidP="00A9707B" w14:paraId="53FD827A" w14:textId="77777777">
      <w:pPr>
        <w:spacing w:before="440" w:after="120"/>
        <w:rPr>
          <w:rStyle w:val="DefaultParagraphFont"/>
          <w:rFonts w:ascii="Calibri" w:eastAsia="Calibri" w:hAnsi="Calibri" w:cs="Calibri"/>
          <w:b w:val="0"/>
          <w:bCs/>
          <w:i/>
          <w:iCs/>
          <w:caps w:val="0"/>
          <w:smallCaps w:val="0"/>
          <w:strike w:val="0"/>
          <w:color w:val="auto"/>
          <w:w w:val="100"/>
          <w:sz w:val="20"/>
          <w:szCs w:val="20"/>
          <w:highlight w:val="none"/>
          <w:lang w:val="sr-Latn-BA" w:eastAsia="lv-LV"/>
        </w:rPr>
      </w:pPr>
      <w:bookmarkStart w:id="9" w:name="7"/>
      <w:bookmarkEnd w:id="9"/>
      <w:r w:rsidRPr="00A9707B">
        <w:rPr>
          <w:rStyle w:val="DefaultParagraphFont"/>
          <w:rFonts w:ascii="Calibri" w:eastAsia="Calibri" w:hAnsi="Calibri" w:cs="Calibri"/>
          <w:b w:val="0"/>
          <w:bCs/>
          <w:i/>
          <w:iCs/>
          <w:caps w:val="0"/>
          <w:smallCaps w:val="0"/>
          <w:strike w:val="0"/>
          <w:color w:val="auto"/>
          <w:w w:val="100"/>
          <w:sz w:val="20"/>
          <w:szCs w:val="20"/>
          <w:highlight w:val="none"/>
          <w:lang w:val="sr-Latn-BA" w:eastAsia="lv-LV"/>
        </w:rPr>
        <w:t>На основу члана 146. став 1. Закона о јавним набавкама („Службени гласник“, број 91/19 и 92/23), наручилац доноси, Одлуку о додели уговора</w:t>
      </w:r>
    </w:p>
    <w:p w:rsidR="001F55F6" w:rsidRPr="001F55F6" w:rsidP="00A9707B" w14:paraId="2E4A0798" w14:textId="77777777">
      <w:pPr>
        <w:spacing w:before="440" w:after="440"/>
        <w:jc w:val="center"/>
        <w:rPr>
          <w:rFonts w:cstheme="minorHAnsi"/>
          <w:b/>
          <w:sz w:val="32"/>
          <w:szCs w:val="32"/>
          <w:lang w:val="sr-Latn-BA"/>
        </w:rPr>
      </w:pPr>
      <w:bookmarkStart w:id="10" w:name="_Hlk32839527"/>
      <w:r w:rsidRPr="001F55F6">
        <w:rPr>
          <w:rFonts w:cstheme="minorHAnsi"/>
          <w:b/>
          <w:sz w:val="32"/>
          <w:szCs w:val="32"/>
          <w:lang w:val="sr-Latn-BA"/>
        </w:rPr>
        <w:t>ОДЛУКА О ДОДЕЛИ УГОВОРА</w:t>
      </w:r>
      <w:bookmarkEnd w:id="10"/>
    </w:p>
    <w:p w:rsidR="001F55F6" w:rsidRPr="001F55F6" w:rsidP="001F55F6" w14:paraId="2D28022D" w14:textId="4014CAAC">
      <w:pPr>
        <w:pStyle w:val="Odjeljci"/>
        <w:spacing w:before="120"/>
        <w:ind w:left="1418" w:hanging="1418"/>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asciiTheme="minorHAnsi" w:hAnsiTheme="minorHAnsi" w:cstheme="minorHAnsi"/>
          <w:b w:val="0"/>
          <w:sz w:val="20"/>
          <w:szCs w:val="20"/>
          <w:lang w:val="sr-Latn-BA"/>
        </w:rPr>
        <w:t>Наручилац:</w:t>
      </w:r>
      <w:r w:rsidRPr="001F55F6">
        <w:rPr>
          <w:rFonts w:asciiTheme="minorHAnsi" w:hAnsiTheme="minorHAnsi" w:cstheme="minorHAnsi"/>
          <w:b w:val="0"/>
          <w:sz w:val="20"/>
          <w:szCs w:val="20"/>
          <w:lang w:val="sr-Latn-BA"/>
        </w:rPr>
        <w:tab/>
      </w:r>
      <w:bookmarkStart w:id="11" w:name="_Hlk116577629"/>
      <w:bookmarkStart w:id="12" w:name="25"/>
      <w:bookmarkEnd w:id="11"/>
      <w:bookmarkEnd w:id="12"/>
      <w:r w:rsidRPr="001F55F6">
        <w:rPr>
          <w:rStyle w:val="DefaultParagraphFont"/>
          <w:rFonts w:ascii="Calibri" w:eastAsia="Calibri" w:hAnsi="Calibri" w:cs="Calibri"/>
          <w:b/>
          <w:i w:val="0"/>
          <w:caps w:val="0"/>
          <w:smallCaps w:val="0"/>
          <w:strike w:val="0"/>
          <w:color w:val="auto"/>
          <w:w w:val="100"/>
          <w:sz w:val="20"/>
          <w:szCs w:val="20"/>
          <w:highlight w:val="none"/>
          <w:lang w:val="sr-Latn-BA"/>
        </w:rPr>
        <w:t>СПЕЦИЈАЛНА БОЛНИЦА ЗА НЕСПЕЦИФИЧНЕ ПЛУЋНЕ БОЛЕСТИ "СОКОБАЊА"</w:t>
      </w:r>
    </w:p>
    <w:p w:rsidR="001F55F6" w:rsidRPr="001F55F6" w:rsidP="001F55F6" w14:paraId="53D9E1CD" w14:textId="7D10742A">
      <w:pPr>
        <w:pStyle w:val="Odjeljci"/>
        <w:spacing w:before="120"/>
        <w:ind w:left="1418" w:hanging="1418"/>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asciiTheme="minorHAnsi" w:hAnsiTheme="minorHAnsi" w:cstheme="minorHAnsi"/>
          <w:b w:val="0"/>
          <w:sz w:val="20"/>
          <w:szCs w:val="20"/>
          <w:lang w:val="sr-Latn-BA"/>
        </w:rPr>
        <w:t>Референтни број:</w:t>
      </w:r>
      <w:r w:rsidRPr="001F55F6">
        <w:rPr>
          <w:rFonts w:asciiTheme="minorHAnsi" w:hAnsiTheme="minorHAnsi" w:cstheme="minorHAnsi"/>
          <w:b w:val="0"/>
          <w:sz w:val="20"/>
          <w:szCs w:val="20"/>
          <w:lang w:val="sr-Latn-BA"/>
        </w:rPr>
        <w:tab/>
      </w:r>
      <w:bookmarkStart w:id="13" w:name="19"/>
      <w:bookmarkEnd w:id="13"/>
      <w:r w:rsidRPr="001F55F6">
        <w:rPr>
          <w:rStyle w:val="DefaultParagraphFont"/>
          <w:rFonts w:ascii="Calibri" w:eastAsia="Calibri" w:hAnsi="Calibri" w:cs="Calibri"/>
          <w:b/>
          <w:i w:val="0"/>
          <w:caps w:val="0"/>
          <w:smallCaps w:val="0"/>
          <w:strike w:val="0"/>
          <w:color w:val="auto"/>
          <w:w w:val="100"/>
          <w:sz w:val="20"/>
          <w:szCs w:val="20"/>
          <w:highlight w:val="none"/>
          <w:lang w:val="sr-Latn-BA"/>
        </w:rPr>
        <w:t>ЈН 23/7-26</w:t>
      </w:r>
    </w:p>
    <w:p w:rsidR="001F55F6" w:rsidRPr="001F55F6" w:rsidP="001F55F6" w14:paraId="02CFF5D7" w14:textId="349C974D">
      <w:pPr>
        <w:pStyle w:val="Odjeljci"/>
        <w:spacing w:before="120"/>
        <w:ind w:left="1418" w:hanging="1418"/>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asciiTheme="minorHAnsi" w:hAnsiTheme="minorHAnsi" w:cstheme="minorHAnsi"/>
          <w:b w:val="0"/>
          <w:sz w:val="20"/>
          <w:szCs w:val="20"/>
          <w:lang w:val="sr-Latn-BA"/>
        </w:rPr>
        <w:t>Назив набавке:</w:t>
      </w:r>
      <w:r w:rsidRPr="001F55F6">
        <w:rPr>
          <w:rFonts w:asciiTheme="minorHAnsi" w:hAnsiTheme="minorHAnsi" w:cstheme="minorHAnsi"/>
          <w:b w:val="0"/>
          <w:sz w:val="20"/>
          <w:szCs w:val="20"/>
          <w:lang w:val="sr-Latn-BA"/>
        </w:rPr>
        <w:tab/>
      </w:r>
      <w:bookmarkStart w:id="14" w:name="18"/>
      <w:bookmarkEnd w:id="14"/>
      <w:r w:rsidRPr="001F55F6">
        <w:rPr>
          <w:rStyle w:val="DefaultParagraphFont"/>
          <w:rFonts w:ascii="Calibri" w:eastAsia="Calibri" w:hAnsi="Calibri" w:cs="Calibri"/>
          <w:b/>
          <w:i w:val="0"/>
          <w:caps w:val="0"/>
          <w:smallCaps w:val="0"/>
          <w:strike w:val="0"/>
          <w:color w:val="auto"/>
          <w:w w:val="100"/>
          <w:sz w:val="20"/>
          <w:szCs w:val="20"/>
          <w:highlight w:val="none"/>
          <w:lang w:val="sr-Latn-BA"/>
        </w:rPr>
        <w:t>Редовно сервисирање лифтова</w:t>
      </w:r>
    </w:p>
    <w:p w:rsidR="001F55F6" w:rsidRPr="001F55F6" w:rsidP="003406EF" w14:paraId="2E1A1AD2" w14:textId="4AF86F39">
      <w:pPr>
        <w:tabs>
          <w:tab w:val="left" w:pos="3119"/>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sr-Latn-BA"/>
        </w:rPr>
      </w:pPr>
      <w:r w:rsidRPr="001F55F6">
        <w:rPr>
          <w:rFonts w:cstheme="minorHAnsi"/>
          <w:sz w:val="20"/>
          <w:szCs w:val="20"/>
          <w:lang w:val="sr-Latn-BA"/>
        </w:rPr>
        <w:t>Број огласа на Порталу јавних набавки:</w:t>
      </w:r>
      <w:r w:rsidR="003406EF">
        <w:rPr>
          <w:rFonts w:cstheme="minorHAnsi"/>
          <w:b/>
          <w:sz w:val="20"/>
          <w:szCs w:val="20"/>
        </w:rPr>
        <w:tab/>
      </w:r>
      <w:bookmarkStart w:id="15" w:name="17"/>
      <w:bookmarkEnd w:id="15"/>
      <w:r w:rsidRPr="001F55F6">
        <w:rPr>
          <w:rStyle w:val="DefaultParagraphFont"/>
          <w:rFonts w:ascii="Calibri" w:eastAsia="Calibri" w:hAnsi="Calibri" w:cs="Calibri"/>
          <w:b/>
          <w:bCs/>
          <w:i w:val="0"/>
          <w:caps w:val="0"/>
          <w:smallCaps w:val="0"/>
          <w:strike w:val="0"/>
          <w:color w:val="auto"/>
          <w:w w:val="100"/>
          <w:sz w:val="20"/>
          <w:szCs w:val="20"/>
          <w:highlight w:val="none"/>
          <w:lang w:val="sr-Latn-BA"/>
        </w:rPr>
        <w:t>2026/С Ф02-0006073</w:t>
      </w:r>
    </w:p>
    <w:p w:rsidR="001F55F6" w:rsidRPr="001F55F6" w:rsidP="003406EF" w14:paraId="6AD185A0" w14:textId="4AA6AFE2">
      <w:pPr>
        <w:pStyle w:val="Odjeljci"/>
        <w:tabs>
          <w:tab w:val="left" w:pos="1418"/>
          <w:tab w:val="left" w:pos="3119"/>
          <w:tab w:val="left" w:pos="4820"/>
        </w:tabs>
        <w:spacing w:before="120"/>
        <w:rPr>
          <w:rFonts w:asciiTheme="minorHAnsi" w:hAnsiTheme="minorHAnsi" w:cstheme="minorHAnsi"/>
          <w:sz w:val="20"/>
          <w:szCs w:val="20"/>
          <w:lang w:val="sr-Latn-BA"/>
        </w:rPr>
      </w:pPr>
      <w:r w:rsidRPr="001F55F6">
        <w:rPr>
          <w:rFonts w:asciiTheme="minorHAnsi" w:hAnsiTheme="minorHAnsi" w:cstheme="minorHAnsi"/>
          <w:b w:val="0"/>
          <w:sz w:val="20"/>
          <w:szCs w:val="20"/>
          <w:lang w:val="sr-Latn-BA"/>
        </w:rPr>
        <w:t>Врста уговора</w:t>
      </w:r>
      <w:r w:rsidR="003406EF">
        <w:rPr>
          <w:rFonts w:asciiTheme="minorHAnsi" w:hAnsiTheme="minorHAnsi" w:cstheme="minorHAnsi"/>
          <w:b w:val="0"/>
          <w:sz w:val="20"/>
          <w:szCs w:val="20"/>
          <w:lang w:val="sr-Latn-BA"/>
        </w:rPr>
        <w:tab/>
      </w:r>
      <w:r w:rsidRPr="005F01C2">
        <w:rPr>
          <w:rFonts w:asciiTheme="minorHAnsi" w:hAnsiTheme="minorHAnsi" w:cstheme="minorHAnsi"/>
          <w:sz w:val="20"/>
          <w:szCs w:val="20"/>
        </w:rPr>
        <w:fldChar w:fldCharType="begin">
          <w:ffData>
            <w:name w:val="A_ConType_1_1"/>
            <w:enabled/>
            <w:calcOnExit w:val="0"/>
            <w:checkBox>
              <w:sizeAuto/>
              <w:default w:val="0"/>
              <w:checked w:val="0"/>
            </w:checkBox>
          </w:ffData>
        </w:fldChar>
      </w:r>
      <w:bookmarkStart w:id="16" w:name="A_ConType_1_1"/>
      <w:r w:rsidRPr="005F01C2">
        <w:rPr>
          <w:rFonts w:asciiTheme="minorHAnsi" w:hAnsiTheme="minorHAnsi" w:cstheme="minorHAnsi"/>
          <w:b w:val="0"/>
          <w:sz w:val="20"/>
          <w:szCs w:val="20"/>
          <w:lang w:val="sr-Latn-BA"/>
        </w:rPr>
        <w:instrText xml:space="preserve"> FORMCHECKBOX </w:instrText>
      </w:r>
      <w:r>
        <w:rPr>
          <w:rFonts w:asciiTheme="minorHAnsi" w:hAnsiTheme="minorHAnsi" w:cstheme="minorHAnsi"/>
          <w:sz w:val="20"/>
          <w:szCs w:val="20"/>
        </w:rPr>
        <w:fldChar w:fldCharType="separate"/>
      </w:r>
      <w:r w:rsidRPr="005F01C2">
        <w:rPr>
          <w:rFonts w:asciiTheme="minorHAnsi" w:hAnsiTheme="minorHAnsi" w:cstheme="minorHAnsi"/>
          <w:sz w:val="20"/>
          <w:szCs w:val="20"/>
        </w:rPr>
        <w:fldChar w:fldCharType="end"/>
      </w:r>
      <w:bookmarkEnd w:id="16"/>
      <w:r w:rsidRPr="00191039">
        <w:rPr>
          <w:rFonts w:asciiTheme="minorHAnsi" w:hAnsiTheme="minorHAnsi" w:cstheme="minorHAnsi"/>
          <w:sz w:val="20"/>
          <w:szCs w:val="20"/>
        </w:rPr>
        <w:t> </w:t>
      </w:r>
      <w:r w:rsidRPr="00AC11B5">
        <w:rPr>
          <w:rFonts w:asciiTheme="minorHAnsi" w:hAnsiTheme="minorHAnsi" w:cstheme="minorHAnsi"/>
          <w:b w:val="0"/>
          <w:sz w:val="20"/>
          <w:szCs w:val="20"/>
          <w:lang w:val="sr-Latn-BA"/>
        </w:rPr>
        <w:t>Радови</w:t>
      </w:r>
      <w:r w:rsidRPr="00AC11B5" w:rsidR="003406EF">
        <w:rPr>
          <w:rFonts w:asciiTheme="minorHAnsi" w:hAnsiTheme="minorHAnsi" w:cstheme="minorHAnsi"/>
          <w:b w:val="0"/>
          <w:sz w:val="20"/>
          <w:szCs w:val="20"/>
          <w:lang w:val="sr-Latn-BA"/>
        </w:rPr>
        <w:tab/>
      </w:r>
      <w:r w:rsidRPr="00AC11B5">
        <w:rPr>
          <w:rFonts w:asciiTheme="minorHAnsi" w:hAnsiTheme="minorHAnsi" w:cstheme="minorHAnsi"/>
          <w:sz w:val="20"/>
          <w:szCs w:val="20"/>
        </w:rPr>
        <w:fldChar w:fldCharType="begin">
          <w:ffData>
            <w:name w:val="A_ConType_2_1"/>
            <w:enabled/>
            <w:calcOnExit w:val="0"/>
            <w:checkBox>
              <w:sizeAuto/>
              <w:default w:val="0"/>
              <w:checked w:val="0"/>
            </w:checkBox>
          </w:ffData>
        </w:fldChar>
      </w:r>
      <w:bookmarkStart w:id="17" w:name="A_ConType_2_1"/>
      <w:r w:rsidRPr="00AC11B5">
        <w:rPr>
          <w:rFonts w:asciiTheme="minorHAnsi" w:hAnsiTheme="minorHAnsi" w:cstheme="minorHAnsi"/>
          <w:b w:val="0"/>
          <w:sz w:val="20"/>
          <w:szCs w:val="20"/>
          <w:lang w:val="sr-Latn-BA"/>
        </w:rPr>
        <w:instrText xml:space="preserve"> FORMCHECKBOX </w:instrText>
      </w:r>
      <w:r>
        <w:rPr>
          <w:rFonts w:asciiTheme="minorHAnsi" w:hAnsiTheme="minorHAnsi" w:cstheme="minorHAnsi"/>
          <w:sz w:val="20"/>
          <w:szCs w:val="20"/>
        </w:rPr>
        <w:fldChar w:fldCharType="separate"/>
      </w:r>
      <w:r w:rsidRPr="00AC11B5">
        <w:rPr>
          <w:rFonts w:asciiTheme="minorHAnsi" w:hAnsiTheme="minorHAnsi" w:cstheme="minorHAnsi"/>
          <w:sz w:val="20"/>
          <w:szCs w:val="20"/>
        </w:rPr>
        <w:fldChar w:fldCharType="end"/>
      </w:r>
      <w:bookmarkEnd w:id="17"/>
      <w:r w:rsidRPr="00AC11B5">
        <w:rPr>
          <w:rFonts w:asciiTheme="minorHAnsi" w:hAnsiTheme="minorHAnsi" w:cstheme="minorHAnsi"/>
          <w:sz w:val="20"/>
          <w:szCs w:val="20"/>
        </w:rPr>
        <w:t> </w:t>
      </w:r>
      <w:r w:rsidRPr="00AC11B5">
        <w:rPr>
          <w:rFonts w:asciiTheme="minorHAnsi" w:hAnsiTheme="minorHAnsi" w:cstheme="minorHAnsi"/>
          <w:b w:val="0"/>
          <w:sz w:val="20"/>
          <w:szCs w:val="20"/>
          <w:lang w:val="sr-Latn-BA"/>
        </w:rPr>
        <w:t>Добра</w:t>
      </w:r>
      <w:r w:rsidRPr="00AC11B5" w:rsidR="003406EF">
        <w:rPr>
          <w:rFonts w:asciiTheme="minorHAnsi" w:hAnsiTheme="minorHAnsi" w:cstheme="minorHAnsi"/>
          <w:b w:val="0"/>
          <w:sz w:val="20"/>
          <w:szCs w:val="20"/>
          <w:lang w:val="sr-Latn-BA"/>
        </w:rPr>
        <w:tab/>
      </w:r>
      <w:r w:rsidRPr="00AC11B5">
        <w:rPr>
          <w:rFonts w:asciiTheme="minorHAnsi" w:hAnsiTheme="minorHAnsi" w:cstheme="minorHAnsi"/>
          <w:sz w:val="20"/>
          <w:szCs w:val="20"/>
        </w:rPr>
        <w:fldChar w:fldCharType="begin">
          <w:ffData>
            <w:name w:val="A_ConType_3_1"/>
            <w:enabled/>
            <w:calcOnExit w:val="0"/>
            <w:checkBox>
              <w:sizeAuto/>
              <w:default w:val="0"/>
              <w:checked w:val="1"/>
            </w:checkBox>
          </w:ffData>
        </w:fldChar>
      </w:r>
      <w:bookmarkStart w:id="18" w:name="A_ConType_3_1"/>
      <w:r w:rsidRPr="00AC11B5">
        <w:rPr>
          <w:rFonts w:asciiTheme="minorHAnsi" w:hAnsiTheme="minorHAnsi" w:cstheme="minorHAnsi"/>
          <w:b w:val="0"/>
          <w:sz w:val="20"/>
          <w:szCs w:val="20"/>
          <w:lang w:val="sr-Latn-BA"/>
        </w:rPr>
        <w:instrText xml:space="preserve"> FORMCHECKBOX </w:instrText>
      </w:r>
      <w:r>
        <w:rPr>
          <w:rFonts w:asciiTheme="minorHAnsi" w:hAnsiTheme="minorHAnsi" w:cstheme="minorHAnsi"/>
          <w:sz w:val="20"/>
          <w:szCs w:val="20"/>
        </w:rPr>
        <w:fldChar w:fldCharType="separate"/>
      </w:r>
      <w:r w:rsidRPr="00AC11B5">
        <w:rPr>
          <w:rFonts w:asciiTheme="minorHAnsi" w:hAnsiTheme="minorHAnsi" w:cstheme="minorHAnsi"/>
          <w:sz w:val="20"/>
          <w:szCs w:val="20"/>
        </w:rPr>
        <w:fldChar w:fldCharType="end"/>
      </w:r>
      <w:bookmarkEnd w:id="18"/>
      <w:r w:rsidRPr="00AC11B5">
        <w:rPr>
          <w:rFonts w:asciiTheme="minorHAnsi" w:hAnsiTheme="minorHAnsi" w:cstheme="minorHAnsi"/>
          <w:sz w:val="20"/>
          <w:szCs w:val="20"/>
        </w:rPr>
        <w:t> </w:t>
      </w:r>
      <w:r w:rsidRPr="001F55F6">
        <w:rPr>
          <w:rFonts w:asciiTheme="minorHAnsi" w:hAnsiTheme="minorHAnsi" w:cstheme="minorHAnsi"/>
          <w:b w:val="0"/>
          <w:sz w:val="20"/>
          <w:szCs w:val="20"/>
          <w:lang w:val="sr-Latn-BA"/>
        </w:rPr>
        <w:t>Услуге</w:t>
      </w:r>
    </w:p>
    <w:p w:rsidR="001F55F6" w:rsidRPr="001F55F6" w:rsidP="00B84A8C" w14:paraId="3AFB026C" w14:textId="57BD64CF">
      <w:pPr>
        <w:pStyle w:val="Odjeljci"/>
        <w:spacing w:before="120"/>
        <w:ind w:left="2155" w:hanging="2155"/>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asciiTheme="minorHAnsi" w:hAnsiTheme="minorHAnsi" w:cstheme="minorHAnsi"/>
          <w:b w:val="0"/>
          <w:sz w:val="20"/>
          <w:szCs w:val="20"/>
          <w:lang w:val="sr-Latn-BA"/>
        </w:rPr>
        <w:t xml:space="preserve">Главна </w:t>
      </w:r>
      <w:r w:rsidRPr="001F55F6">
        <w:rPr>
          <w:rFonts w:asciiTheme="minorHAnsi" w:hAnsiTheme="minorHAnsi" w:cstheme="minorHAnsi"/>
          <w:b w:val="0"/>
          <w:sz w:val="20"/>
          <w:szCs w:val="20"/>
          <w:highlight w:val="none"/>
          <w:lang w:val="sr-Latn-BA"/>
        </w:rPr>
        <w:t>CPV</w:t>
      </w:r>
      <w:r w:rsidRPr="001F55F6">
        <w:rPr>
          <w:rFonts w:asciiTheme="minorHAnsi" w:hAnsiTheme="minorHAnsi" w:cstheme="minorHAnsi"/>
          <w:b w:val="0"/>
          <w:sz w:val="20"/>
          <w:szCs w:val="20"/>
          <w:lang w:val="sr-Latn-BA"/>
        </w:rPr>
        <w:t xml:space="preserve"> ознака:</w:t>
      </w:r>
      <w:r w:rsidR="003406EF">
        <w:rPr>
          <w:rFonts w:asciiTheme="minorHAnsi" w:hAnsiTheme="minorHAnsi" w:cstheme="minorHAnsi"/>
          <w:b w:val="0"/>
          <w:sz w:val="20"/>
          <w:szCs w:val="20"/>
          <w:lang w:val="sr-Latn-BA"/>
        </w:rPr>
        <w:tab/>
      </w:r>
      <w:bookmarkStart w:id="19" w:name="26"/>
      <w:bookmarkEnd w:id="19"/>
      <w:r w:rsidRPr="001F55F6">
        <w:rPr>
          <w:rStyle w:val="DefaultParagraphFont"/>
          <w:rFonts w:ascii="Calibri" w:eastAsia="Calibri" w:hAnsi="Calibri" w:cs="Calibri"/>
          <w:b/>
          <w:i w:val="0"/>
          <w:caps w:val="0"/>
          <w:smallCaps w:val="0"/>
          <w:strike w:val="0"/>
          <w:color w:val="auto"/>
          <w:w w:val="100"/>
          <w:sz w:val="20"/>
          <w:szCs w:val="20"/>
          <w:highlight w:val="none"/>
          <w:lang w:val="sr-Latn-BA"/>
        </w:rPr>
        <w:t>50750000</w:t>
      </w:r>
    </w:p>
    <w:p w:rsidR="001F55F6" w:rsidRPr="001F55F6" w:rsidP="00B84A8C" w14:paraId="5FF10A8D" w14:textId="1D4DAFE8">
      <w:pPr>
        <w:pStyle w:val="Odjeljci"/>
        <w:spacing w:before="120"/>
        <w:ind w:left="2155" w:hanging="2155"/>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asciiTheme="minorHAnsi" w:hAnsiTheme="minorHAnsi" w:cstheme="minorHAnsi"/>
          <w:b w:val="0"/>
          <w:bCs w:val="0"/>
          <w:sz w:val="20"/>
          <w:szCs w:val="20"/>
          <w:lang w:val="sr-Latn-BA"/>
        </w:rPr>
        <w:t>Назив предмета / партије:</w:t>
      </w:r>
      <w:r w:rsidR="003406EF">
        <w:rPr>
          <w:rFonts w:asciiTheme="minorHAnsi" w:hAnsiTheme="minorHAnsi" w:cstheme="minorHAnsi"/>
          <w:b w:val="0"/>
          <w:bCs w:val="0"/>
          <w:sz w:val="20"/>
          <w:szCs w:val="20"/>
          <w:lang w:val="sr-Latn-BA"/>
        </w:rPr>
        <w:tab/>
      </w:r>
      <w:bookmarkStart w:id="20" w:name="1"/>
      <w:bookmarkEnd w:id="20"/>
      <w:r w:rsidRPr="001F55F6">
        <w:rPr>
          <w:rStyle w:val="DefaultParagraphFont"/>
          <w:rFonts w:ascii="Calibri" w:eastAsia="Calibri" w:hAnsi="Calibri" w:cs="Calibri"/>
          <w:b/>
          <w:i w:val="0"/>
          <w:caps w:val="0"/>
          <w:smallCaps w:val="0"/>
          <w:strike w:val="0"/>
          <w:color w:val="auto"/>
          <w:w w:val="100"/>
          <w:sz w:val="20"/>
          <w:szCs w:val="20"/>
          <w:highlight w:val="none"/>
          <w:lang w:val="sr-Latn-BA"/>
        </w:rPr>
        <w:t>Редовно сервисирање лифтова</w:t>
      </w:r>
    </w:p>
    <w:p w:rsidR="001F55F6" w:rsidRPr="00B84A8C" w:rsidP="001F55F6" w14:paraId="443A5338" w14:textId="65C24883">
      <w:pPr>
        <w:spacing w:before="120" w:after="120"/>
        <w:rPr>
          <w:rStyle w:val="DefaultParagraphFont"/>
          <w:rFonts w:ascii="Calibri" w:eastAsia="Calibri" w:hAnsi="Calibri" w:cs="Calibri"/>
          <w:b/>
          <w:i w:val="0"/>
          <w:caps w:val="0"/>
          <w:smallCaps w:val="0"/>
          <w:strike w:val="0"/>
          <w:color w:val="auto"/>
          <w:w w:val="100"/>
          <w:sz w:val="20"/>
          <w:szCs w:val="20"/>
          <w:highlight w:val="none"/>
          <w:lang w:val="sr-Latn-BA"/>
        </w:rPr>
      </w:pPr>
      <w:r w:rsidRPr="001F55F6">
        <w:rPr>
          <w:rFonts w:cstheme="minorHAnsi"/>
          <w:sz w:val="20"/>
          <w:szCs w:val="20"/>
          <w:lang w:val="sr-Latn-BA"/>
        </w:rPr>
        <w:t>Процењена вредност предмета / партије (без ПДВ-а):</w:t>
      </w:r>
      <w:r w:rsidR="00B84A8C">
        <w:rPr>
          <w:rFonts w:cstheme="minorHAnsi"/>
          <w:sz w:val="20"/>
          <w:szCs w:val="20"/>
        </w:rPr>
        <w:t> </w:t>
      </w:r>
      <w:bookmarkStart w:id="21" w:name="2"/>
      <w:bookmarkEnd w:id="21"/>
      <w:r w:rsidRPr="001F55F6" w:rsidR="00B84A8C">
        <w:rPr>
          <w:rStyle w:val="DefaultParagraphFont"/>
          <w:rFonts w:ascii="Calibri" w:eastAsia="Calibri" w:hAnsi="Calibri" w:cs="Calibri"/>
          <w:b/>
          <w:i w:val="0"/>
          <w:caps w:val="0"/>
          <w:smallCaps w:val="0"/>
          <w:strike w:val="0"/>
          <w:color w:val="auto"/>
          <w:w w:val="100"/>
          <w:sz w:val="20"/>
          <w:szCs w:val="20"/>
          <w:highlight w:val="none"/>
        </w:rPr>
        <w:t>950.000,00</w:t>
      </w:r>
      <w:r w:rsidRPr="001F55F6" w:rsidR="00B84A8C">
        <w:rPr>
          <w:rFonts w:cstheme="minorHAnsi"/>
          <w:b/>
          <w:sz w:val="20"/>
          <w:szCs w:val="20"/>
        </w:rPr>
        <w:t> </w:t>
      </w:r>
      <w:r w:rsidRPr="001F55F6">
        <w:rPr>
          <w:rFonts w:cstheme="minorHAnsi"/>
          <w:sz w:val="20"/>
          <w:szCs w:val="20"/>
          <w:lang w:val="sr-Latn-BA"/>
        </w:rPr>
        <w:t>Валута:</w:t>
      </w:r>
      <w:r w:rsidR="00B84A8C">
        <w:rPr>
          <w:rFonts w:cstheme="minorHAnsi"/>
          <w:sz w:val="20"/>
          <w:szCs w:val="20"/>
        </w:rPr>
        <w:t> </w:t>
      </w:r>
      <w:bookmarkStart w:id="22" w:name="3"/>
      <w:bookmarkEnd w:id="22"/>
      <w:r w:rsidRPr="00B84A8C">
        <w:rPr>
          <w:rStyle w:val="DefaultParagraphFont"/>
          <w:rFonts w:ascii="Calibri" w:eastAsia="Calibri" w:hAnsi="Calibri" w:cs="Calibri"/>
          <w:b/>
          <w:i w:val="0"/>
          <w:caps w:val="0"/>
          <w:smallCaps w:val="0"/>
          <w:strike w:val="0"/>
          <w:color w:val="auto"/>
          <w:w w:val="100"/>
          <w:sz w:val="20"/>
          <w:szCs w:val="20"/>
          <w:highlight w:val="none"/>
          <w:lang w:val="sr-Latn-BA"/>
        </w:rPr>
        <w:t>РСД</w:t>
      </w:r>
    </w:p>
    <w:p w:rsidR="001F55F6" w:rsidRPr="001F55F6" w:rsidP="002A1737" w14:paraId="295073E2" w14:textId="573469BB">
      <w:pPr>
        <w:tabs>
          <w:tab w:val="left" w:pos="1701"/>
        </w:tabs>
        <w:spacing w:before="120"/>
        <w:rPr>
          <w:rFonts w:cstheme="minorHAnsi"/>
          <w:sz w:val="20"/>
          <w:szCs w:val="20"/>
        </w:rPr>
      </w:pPr>
      <w:r w:rsidRPr="001F55F6">
        <w:rPr>
          <w:rFonts w:cstheme="minorHAnsi"/>
          <w:sz w:val="20"/>
          <w:szCs w:val="20"/>
        </w:rPr>
        <w:t>Уговор</w:t>
      </w:r>
      <w:r w:rsidRPr="001F55F6">
        <w:rPr>
          <w:rFonts w:cstheme="minorHAnsi"/>
          <w:sz w:val="20"/>
          <w:szCs w:val="20"/>
        </w:rPr>
        <w:t xml:space="preserve"> се </w:t>
      </w:r>
      <w:r w:rsidRPr="001F55F6">
        <w:rPr>
          <w:rFonts w:cstheme="minorHAnsi"/>
          <w:sz w:val="20"/>
          <w:szCs w:val="20"/>
        </w:rPr>
        <w:t>додељује</w:t>
      </w:r>
      <w:r w:rsidR="00B84A8C">
        <w:rPr>
          <w:rFonts w:cstheme="minorHAnsi"/>
          <w:sz w:val="20"/>
          <w:szCs w:val="20"/>
        </w:rPr>
        <w:t xml:space="preserve"> </w:t>
      </w:r>
      <w:bookmarkStart w:id="23" w:name="10"/>
      <w:bookmarkEnd w:id="23"/>
      <w:r w:rsidRPr="001F55F6">
        <w:rPr>
          <w:rStyle w:val="DefaultParagraphFont"/>
          <w:rFonts w:ascii="Calibri" w:eastAsia="Calibri" w:hAnsi="Calibri" w:cs="Calibri"/>
          <w:b/>
          <w:i w:val="0"/>
          <w:caps w:val="0"/>
          <w:smallCaps w:val="0"/>
          <w:strike w:val="0"/>
          <w:color w:val="auto"/>
          <w:w w:val="100"/>
          <w:sz w:val="20"/>
          <w:szCs w:val="20"/>
          <w:highlight w:val="none"/>
        </w:rPr>
        <w:t>привредном субјекту</w:t>
      </w:r>
      <w:r w:rsidRPr="001F55F6">
        <w:rPr>
          <w:rFonts w:cstheme="minorHAnsi"/>
          <w:sz w:val="20"/>
          <w:szCs w:val="20"/>
        </w:rPr>
        <w:t>:</w:t>
      </w:r>
    </w:p>
    <w:tbl>
      <w:tblPr>
        <w:tblW w:w="5000" w:type="pct"/>
        <w:tblLayout w:type="fixed"/>
        <w:tblCellMar>
          <w:left w:w="0" w:type="dxa"/>
          <w:right w:w="0" w:type="dxa"/>
        </w:tblCellMar>
        <w:tblLook w:val="04A0"/>
      </w:tblPr>
      <w:tblGrid>
        <w:gridCol w:w="10205"/>
      </w:tblGrid>
      <w:tr w14:paraId="24AC14DF" w14:textId="77777777" w:rsidTr="00B84A8C">
        <w:tblPrEx>
          <w:tblW w:w="5000" w:type="pct"/>
          <w:tblLayout w:type="fixed"/>
          <w:tblCellMar>
            <w:left w:w="0" w:type="dxa"/>
            <w:right w:w="0" w:type="dxa"/>
          </w:tblCellMar>
          <w:tblLook w:val="04A0"/>
        </w:tblPrEx>
        <w:trPr>
          <w:cantSplit/>
        </w:trPr>
        <w:tc>
          <w:tcPr>
            <w:tcW w:w="5000" w:type="pct"/>
            <w:hideMark/>
          </w:tcPr>
          <w:p w:rsidR="001F55F6" w:rsidRPr="00B84A8C" w:rsidP="002A1737" w14:paraId="098A9613" w14:textId="77777777">
            <w:pPr>
              <w:rPr>
                <w:rStyle w:val="DefaultParagraphFont"/>
                <w:rFonts w:ascii="Calibri" w:eastAsia="Calibri" w:hAnsi="Calibri" w:cs="Calibri"/>
                <w:b/>
                <w:bCs/>
                <w:i w:val="0"/>
                <w:caps w:val="0"/>
                <w:smallCaps w:val="0"/>
                <w:strike w:val="0"/>
                <w:color w:val="auto"/>
                <w:w w:val="100"/>
                <w:sz w:val="20"/>
                <w:szCs w:val="20"/>
                <w:highlight w:val="none"/>
              </w:rPr>
            </w:pPr>
            <w:bookmarkStart w:id="24" w:name="11"/>
            <w:bookmarkEnd w:id="24"/>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ЛЕВЕЛ ОДРЖАВАЊЕ ДОО</w:t>
            </w:r>
            <w:r w:rsidRPr="00B84A8C">
              <w:rPr>
                <w:rFonts w:cstheme="minorHAnsi"/>
                <w:b/>
                <w:bCs/>
                <w:sz w:val="20"/>
                <w:szCs w:val="20"/>
                <w:lang w:val="sr-Latn-BA"/>
              </w:rPr>
              <w:t xml:space="preserve">, </w:t>
            </w:r>
            <w:bookmarkStart w:id="25" w:name="12"/>
            <w:bookmarkEnd w:id="25"/>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109060488</w:t>
            </w:r>
            <w:r w:rsidRPr="00B84A8C">
              <w:rPr>
                <w:rFonts w:cstheme="minorHAnsi"/>
                <w:b/>
                <w:bCs/>
                <w:sz w:val="20"/>
                <w:szCs w:val="20"/>
                <w:lang w:val="sr-Latn-BA"/>
              </w:rPr>
              <w:t xml:space="preserve">, </w:t>
            </w:r>
            <w:bookmarkStart w:id="26" w:name="13"/>
            <w:bookmarkEnd w:id="26"/>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Војника Горана Гајића 8</w:t>
            </w:r>
            <w:r w:rsidRPr="00B84A8C">
              <w:rPr>
                <w:rFonts w:cstheme="minorHAnsi"/>
                <w:b/>
                <w:bCs/>
                <w:sz w:val="20"/>
                <w:szCs w:val="20"/>
                <w:lang w:val="sr-Latn-BA"/>
              </w:rPr>
              <w:t xml:space="preserve">, </w:t>
            </w:r>
            <w:bookmarkStart w:id="27" w:name="14"/>
            <w:bookmarkEnd w:id="27"/>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Ниш</w:t>
            </w:r>
            <w:r w:rsidRPr="00B84A8C">
              <w:rPr>
                <w:rFonts w:cstheme="minorHAnsi"/>
                <w:b/>
                <w:bCs/>
                <w:sz w:val="20"/>
                <w:szCs w:val="20"/>
                <w:lang w:val="sr-Latn-BA"/>
              </w:rPr>
              <w:t xml:space="preserve">, </w:t>
            </w:r>
            <w:bookmarkStart w:id="28" w:name="15"/>
            <w:bookmarkEnd w:id="28"/>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18000</w:t>
            </w:r>
            <w:r w:rsidRPr="00B84A8C">
              <w:rPr>
                <w:rFonts w:cstheme="minorHAnsi"/>
                <w:b/>
                <w:bCs/>
                <w:sz w:val="20"/>
                <w:szCs w:val="20"/>
                <w:lang w:val="sr-Latn-BA"/>
              </w:rPr>
              <w:t xml:space="preserve">, </w:t>
            </w:r>
            <w:bookmarkStart w:id="29" w:name="16"/>
            <w:bookmarkEnd w:id="29"/>
            <w:r w:rsidRPr="00B84A8C">
              <w:rPr>
                <w:rStyle w:val="DefaultParagraphFont"/>
                <w:rFonts w:ascii="Calibri" w:eastAsia="Calibri" w:hAnsi="Calibri" w:cs="Calibri"/>
                <w:b/>
                <w:bCs/>
                <w:i w:val="0"/>
                <w:caps w:val="0"/>
                <w:smallCaps w:val="0"/>
                <w:strike w:val="0"/>
                <w:color w:val="auto"/>
                <w:w w:val="100"/>
                <w:sz w:val="20"/>
                <w:szCs w:val="20"/>
                <w:highlight w:val="none"/>
              </w:rPr>
              <w:t>Србија</w:t>
            </w:r>
          </w:p>
        </w:tc>
      </w:tr>
    </w:tbl>
    <w:p w:rsidR="00A9707B" w:rsidRPr="00A9707B" w:rsidP="002A1737" w14:paraId="602D96C0" w14:textId="77777777">
      <w:pPr>
        <w:tabs>
          <w:tab w:val="left" w:pos="2438"/>
        </w:tabs>
        <w:spacing w:after="120"/>
        <w:rPr>
          <w:rFonts w:cstheme="minorHAnsi"/>
          <w:bCs/>
          <w:sz w:val="20"/>
          <w:szCs w:val="20"/>
        </w:rPr>
      </w:pPr>
    </w:p>
    <w:p w:rsidR="001F55F6" w:rsidRPr="00B84A8C" w:rsidP="00B84A8C" w14:paraId="167338BB" w14:textId="2512E024">
      <w:pPr>
        <w:tabs>
          <w:tab w:val="left" w:pos="2438"/>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sr-Latn-BA"/>
        </w:rPr>
      </w:pPr>
      <w:r w:rsidRPr="001F55F6">
        <w:rPr>
          <w:rFonts w:cstheme="minorHAnsi"/>
          <w:bCs/>
          <w:sz w:val="20"/>
          <w:szCs w:val="20"/>
        </w:rPr>
        <w:t>Вредност</w:t>
      </w:r>
      <w:r w:rsidRPr="001F55F6">
        <w:rPr>
          <w:rFonts w:cstheme="minorHAnsi"/>
          <w:bCs/>
          <w:sz w:val="20"/>
          <w:szCs w:val="20"/>
        </w:rPr>
        <w:t xml:space="preserve"> </w:t>
      </w:r>
      <w:r w:rsidRPr="001F55F6">
        <w:rPr>
          <w:rFonts w:cstheme="minorHAnsi"/>
          <w:bCs/>
          <w:sz w:val="20"/>
          <w:szCs w:val="20"/>
        </w:rPr>
        <w:t>уговора</w:t>
      </w:r>
      <w:r w:rsidRPr="001F55F6">
        <w:rPr>
          <w:rFonts w:cstheme="minorHAnsi"/>
          <w:bCs/>
          <w:sz w:val="20"/>
          <w:szCs w:val="20"/>
        </w:rPr>
        <w:t xml:space="preserve"> (без ПДВ):</w:t>
      </w:r>
      <w:r w:rsidR="00B84A8C">
        <w:rPr>
          <w:rFonts w:cstheme="minorHAnsi"/>
          <w:bCs/>
          <w:sz w:val="20"/>
          <w:szCs w:val="20"/>
        </w:rPr>
        <w:tab/>
      </w:r>
      <w:bookmarkStart w:id="30" w:name="4"/>
      <w:bookmarkEnd w:id="30"/>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1.865.820,00</w:t>
      </w:r>
    </w:p>
    <w:p w:rsidR="001F55F6" w:rsidRPr="00B84A8C" w:rsidP="00B84A8C" w14:paraId="5D5413F5" w14:textId="2CCC13D0">
      <w:pPr>
        <w:tabs>
          <w:tab w:val="left" w:pos="2438"/>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sr-Latn-BA"/>
        </w:rPr>
      </w:pPr>
      <w:r w:rsidRPr="001F55F6">
        <w:rPr>
          <w:rFonts w:cstheme="minorHAnsi"/>
          <w:bCs/>
          <w:sz w:val="20"/>
          <w:szCs w:val="20"/>
        </w:rPr>
        <w:t>Вредност</w:t>
      </w:r>
      <w:r w:rsidRPr="001F55F6">
        <w:rPr>
          <w:rFonts w:cstheme="minorHAnsi"/>
          <w:bCs/>
          <w:sz w:val="20"/>
          <w:szCs w:val="20"/>
        </w:rPr>
        <w:t xml:space="preserve"> </w:t>
      </w:r>
      <w:r w:rsidRPr="001F55F6">
        <w:rPr>
          <w:rFonts w:cstheme="minorHAnsi"/>
          <w:bCs/>
          <w:sz w:val="20"/>
          <w:szCs w:val="20"/>
        </w:rPr>
        <w:t>уговора</w:t>
      </w:r>
      <w:r w:rsidRPr="001F55F6">
        <w:rPr>
          <w:rFonts w:cstheme="minorHAnsi"/>
          <w:bCs/>
          <w:sz w:val="20"/>
          <w:szCs w:val="20"/>
        </w:rPr>
        <w:t xml:space="preserve"> (</w:t>
      </w:r>
      <w:r w:rsidRPr="001F55F6">
        <w:rPr>
          <w:rFonts w:cstheme="minorHAnsi"/>
          <w:bCs/>
          <w:sz w:val="20"/>
          <w:szCs w:val="20"/>
        </w:rPr>
        <w:t>са</w:t>
      </w:r>
      <w:r w:rsidRPr="001F55F6">
        <w:rPr>
          <w:rFonts w:cstheme="minorHAnsi"/>
          <w:bCs/>
          <w:sz w:val="20"/>
          <w:szCs w:val="20"/>
        </w:rPr>
        <w:t xml:space="preserve"> ПДВ):</w:t>
      </w:r>
      <w:r w:rsidR="00B84A8C">
        <w:rPr>
          <w:rFonts w:cstheme="minorHAnsi"/>
          <w:bCs/>
          <w:sz w:val="20"/>
          <w:szCs w:val="20"/>
        </w:rPr>
        <w:tab/>
      </w:r>
      <w:bookmarkStart w:id="31" w:name="5"/>
      <w:bookmarkEnd w:id="31"/>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2.238.984,00</w:t>
      </w:r>
    </w:p>
    <w:p w:rsidR="001F55F6" w:rsidRPr="00B84A8C" w:rsidP="00B84A8C" w14:paraId="7D8E766A" w14:textId="69B2075D">
      <w:pPr>
        <w:tabs>
          <w:tab w:val="left" w:pos="2410"/>
        </w:tabs>
        <w:spacing w:before="120" w:after="120"/>
        <w:rPr>
          <w:rStyle w:val="DefaultParagraphFont"/>
          <w:rFonts w:ascii="Calibri" w:eastAsia="Calibri" w:hAnsi="Calibri" w:cs="Calibri"/>
          <w:b/>
          <w:bCs/>
          <w:i w:val="0"/>
          <w:caps w:val="0"/>
          <w:smallCaps w:val="0"/>
          <w:strike w:val="0"/>
          <w:color w:val="auto"/>
          <w:w w:val="100"/>
          <w:sz w:val="20"/>
          <w:szCs w:val="20"/>
          <w:highlight w:val="none"/>
          <w:lang w:val="sr-Latn-BA"/>
        </w:rPr>
      </w:pPr>
      <w:r w:rsidRPr="001F55F6">
        <w:rPr>
          <w:rFonts w:cstheme="minorHAnsi"/>
          <w:sz w:val="20"/>
          <w:szCs w:val="20"/>
        </w:rPr>
        <w:t>Валута:</w:t>
      </w:r>
      <w:r w:rsidR="00B84A8C">
        <w:rPr>
          <w:rFonts w:cstheme="minorHAnsi"/>
          <w:sz w:val="20"/>
          <w:szCs w:val="20"/>
        </w:rPr>
        <w:t> </w:t>
      </w:r>
      <w:bookmarkStart w:id="32" w:name="6"/>
      <w:bookmarkEnd w:id="32"/>
      <w:r w:rsidRPr="00B84A8C">
        <w:rPr>
          <w:rStyle w:val="DefaultParagraphFont"/>
          <w:rFonts w:ascii="Calibri" w:eastAsia="Calibri" w:hAnsi="Calibri" w:cs="Calibri"/>
          <w:b/>
          <w:bCs/>
          <w:i w:val="0"/>
          <w:caps w:val="0"/>
          <w:smallCaps w:val="0"/>
          <w:strike w:val="0"/>
          <w:color w:val="auto"/>
          <w:w w:val="100"/>
          <w:sz w:val="20"/>
          <w:szCs w:val="20"/>
          <w:highlight w:val="none"/>
          <w:lang w:val="sr-Latn-BA"/>
        </w:rPr>
        <w:t>РСД</w:t>
      </w:r>
    </w:p>
    <w:p w:rsidR="00A9707B" w:rsidRPr="00A9707B" w:rsidP="001F55F6" w14:paraId="3C53BC4E" w14:textId="77777777">
      <w:pPr>
        <w:spacing w:before="120" w:after="120"/>
        <w:rPr>
          <w:rFonts w:cstheme="minorHAnsi"/>
          <w:bCs/>
          <w:sz w:val="20"/>
          <w:szCs w:val="20"/>
        </w:rPr>
        <w:sectPr w:rsidSect="000A667E">
          <w:headerReference w:type="even" r:id="rId4"/>
          <w:headerReference w:type="default" r:id="rId5"/>
          <w:footerReference w:type="even" r:id="rId6"/>
          <w:footerReference w:type="default" r:id="rId7"/>
          <w:headerReference w:type="first" r:id="rId8"/>
          <w:footerReference w:type="first" r:id="rId9"/>
          <w:pgSz w:w="11907" w:h="16840" w:code="9"/>
          <w:pgMar w:top="851" w:right="851" w:bottom="1134" w:left="851" w:header="567" w:footer="851" w:gutter="0"/>
          <w:cols w:space="708"/>
          <w:docGrid w:linePitch="360"/>
        </w:sectPr>
      </w:pPr>
      <w:bookmarkEnd w:id="0"/>
    </w:p>
    <w:tbl>
      <w:tblPr>
        <w:tblStyle w:val="TableNormal"/>
        <w:tblCellMar>
          <w:left w:w="0" w:type="dxa"/>
          <w:right w:w="0" w:type="dxa"/>
        </w:tblCellMar>
        <w:tblLook w:val="0000"/>
      </w:tblPr>
      <w:tblGrid>
        <w:gridCol w:w="11"/>
        <w:gridCol w:w="5102"/>
        <w:gridCol w:w="10284"/>
        <w:gridCol w:w="13"/>
        <w:gridCol w:w="179"/>
      </w:tblGrid>
      <w:tr>
        <w:tblPrEx>
          <w:tblCellMar>
            <w:left w:w="0" w:type="dxa"/>
            <w:right w:w="0" w:type="dxa"/>
          </w:tblCellMar>
          <w:tblLook w:val="0000"/>
        </w:tblPrEx>
        <w:trPr>
          <w:trHeight w:val="453"/>
        </w:trPr>
        <w:tc>
          <w:tcPr>
            <w:tcW w:w="15589" w:type="dxa"/>
            <w:gridSpan w:val="5"/>
            <w:shd w:val="clear" w:color="auto" w:fill="auto"/>
          </w:tcPr>
          <w:tbl>
            <w:tblPr>
              <w:tblStyle w:val="TableNormal"/>
              <w:tblInd w:w="39" w:type="dxa"/>
              <w:tblCellMar>
                <w:left w:w="0" w:type="dxa"/>
                <w:right w:w="0" w:type="dxa"/>
              </w:tblCellMar>
              <w:tblLook w:val="0000"/>
            </w:tblPr>
            <w:tblGrid>
              <w:gridCol w:w="15590"/>
            </w:tblGrid>
            <w:tr>
              <w:tblPrEx>
                <w:tblInd w:w="39" w:type="dxa"/>
                <w:tblCellMar>
                  <w:left w:w="0" w:type="dxa"/>
                  <w:right w:w="0" w:type="dxa"/>
                </w:tblCellMar>
                <w:tblLook w:val="0000"/>
              </w:tblPrEx>
              <w:trPr>
                <w:trHeight w:val="375"/>
              </w:trPr>
              <w:tc>
                <w:tcPr>
                  <w:tcW w:w="15590" w:type="dxa"/>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b/>
                      <w:color w:val="000000"/>
                      <w:sz w:val="28"/>
                      <w:szCs w:val="20"/>
                    </w:rPr>
                    <w:t>ОБРАЗЛОЖЕЊЕ</w:t>
                  </w:r>
                </w:p>
              </w:tc>
            </w:tr>
          </w:tbl>
          <w:p>
            <w:pPr>
              <w:spacing w:before="0" w:after="0"/>
              <w:rPr>
                <w:rFonts w:ascii="Times New Roman" w:eastAsia="Times New Roman" w:hAnsi="Times New Roman"/>
                <w:sz w:val="20"/>
                <w:szCs w:val="20"/>
              </w:rPr>
            </w:pPr>
          </w:p>
        </w:tc>
      </w:tr>
      <w:tr>
        <w:tblPrEx>
          <w:tblCellMar>
            <w:left w:w="0" w:type="dxa"/>
            <w:right w:w="0" w:type="dxa"/>
          </w:tblCellMar>
          <w:tblLook w:val="0000"/>
        </w:tblPrEx>
        <w:trPr>
          <w:trHeight w:val="40"/>
        </w:trPr>
        <w:tc>
          <w:tcPr>
            <w:tcW w:w="11" w:type="dxa"/>
            <w:shd w:val="clear" w:color="auto" w:fill="auto"/>
          </w:tcPr>
          <w:p>
            <w:pPr>
              <w:spacing w:before="0" w:after="0"/>
              <w:rPr>
                <w:rFonts w:ascii="Times New Roman" w:eastAsia="Times New Roman" w:hAnsi="Times New Roman"/>
                <w:sz w:val="2"/>
                <w:szCs w:val="20"/>
              </w:rPr>
            </w:pPr>
          </w:p>
        </w:tc>
        <w:tc>
          <w:tcPr>
            <w:tcW w:w="5102" w:type="dxa"/>
            <w:shd w:val="clear" w:color="auto" w:fill="auto"/>
          </w:tcPr>
          <w:p>
            <w:pPr>
              <w:spacing w:before="0" w:after="0"/>
              <w:rPr>
                <w:rFonts w:ascii="Times New Roman" w:eastAsia="Times New Roman" w:hAnsi="Times New Roman"/>
                <w:sz w:val="2"/>
                <w:szCs w:val="20"/>
              </w:rPr>
            </w:pPr>
          </w:p>
        </w:tc>
        <w:tc>
          <w:tcPr>
            <w:tcW w:w="10284"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97" w:type="dxa"/>
            <w:gridSpan w:val="3"/>
            <w:shd w:val="clear" w:color="auto" w:fill="auto"/>
          </w:tcPr>
          <w:tbl>
            <w:tblPr>
              <w:tblStyle w:val="TableNormal"/>
              <w:tblInd w:w="39" w:type="dxa"/>
              <w:tblCellMar>
                <w:left w:w="0" w:type="dxa"/>
                <w:right w:w="0" w:type="dxa"/>
              </w:tblCellMar>
              <w:tblLook w:val="0000"/>
            </w:tblPr>
            <w:tblGrid>
              <w:gridCol w:w="3752"/>
              <w:gridCol w:w="11645"/>
            </w:tblGrid>
            <w:tr>
              <w:tblPrEx>
                <w:tblInd w:w="39" w:type="dxa"/>
                <w:tblCellMar>
                  <w:left w:w="0" w:type="dxa"/>
                  <w:right w:w="0" w:type="dxa"/>
                </w:tblCellMar>
                <w:tblLook w:val="0000"/>
              </w:tblPrEx>
              <w:trPr>
                <w:trHeight w:val="545"/>
              </w:trPr>
              <w:tc>
                <w:tcPr>
                  <w:tcW w:w="15397" w:type="dxa"/>
                  <w:gridSpan w:val="2"/>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4"/>
                      <w:szCs w:val="20"/>
                    </w:rPr>
                    <w:t>Подаци о поступку</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Назив поступка</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Редовно сервисирање лифтова</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Реф. број</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ЈН 23/7-26</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Врста поступка</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Отворени поступак</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Број и датум одлуке о спровођењу</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02-23/7/2-26, 02.03.2026</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Процењена вредност</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950.000,00</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Техника</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ЦПВ</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50750000-Услуге одржавања лифтова</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Кратак опис набавке</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Партија 1-Редовно одржавање лифтова</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Подељен у партије</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НЕ</w:t>
                  </w:r>
                </w:p>
              </w:tc>
            </w:tr>
            <w:tr>
              <w:tblPrEx>
                <w:tblInd w:w="39" w:type="dxa"/>
                <w:tblCellMar>
                  <w:left w:w="0" w:type="dxa"/>
                  <w:right w:w="0" w:type="dxa"/>
                </w:tblCellMar>
                <w:tblLook w:val="0000"/>
              </w:tblPrEx>
              <w:trPr>
                <w:trHeight w:val="60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Образложење зашто предмет није подељен у партије</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Број огласа</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2026/С Ф02-0006073</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Врста огласа</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Јавни позив</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Објављено</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03.03.2026</w:t>
                  </w:r>
                </w:p>
              </w:tc>
            </w:tr>
            <w:tr>
              <w:tblPrEx>
                <w:tblInd w:w="39" w:type="dxa"/>
                <w:tblCellMar>
                  <w:left w:w="0" w:type="dxa"/>
                  <w:right w:w="0" w:type="dxa"/>
                </w:tblCellMar>
                <w:tblLook w:val="0000"/>
              </w:tblPrEx>
              <w:trPr>
                <w:trHeight w:val="262"/>
              </w:trPr>
              <w:tc>
                <w:tcPr>
                  <w:tcW w:w="375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Рок за подношење</w:t>
                  </w:r>
                </w:p>
              </w:tc>
              <w:tc>
                <w:tcPr>
                  <w:tcW w:w="11645"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0"/>
                      <w:szCs w:val="20"/>
                    </w:rPr>
                    <w:t>13.03.2026 09:00:00</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410" w:type="dxa"/>
            <w:gridSpan w:val="4"/>
            <w:shd w:val="clear" w:color="auto" w:fill="auto"/>
          </w:tcPr>
          <w:tbl>
            <w:tblPr>
              <w:tblStyle w:val="TableNormal"/>
              <w:tblInd w:w="39" w:type="dxa"/>
              <w:tblCellMar>
                <w:left w:w="0" w:type="dxa"/>
                <w:right w:w="0" w:type="dxa"/>
              </w:tblCellMar>
              <w:tblLook w:val="0000"/>
            </w:tblPr>
            <w:tblGrid>
              <w:gridCol w:w="15410"/>
            </w:tblGrid>
            <w:tr>
              <w:tblPrEx>
                <w:tblInd w:w="39" w:type="dxa"/>
                <w:tblCellMar>
                  <w:left w:w="0" w:type="dxa"/>
                  <w:right w:w="0" w:type="dxa"/>
                </w:tblCellMar>
                <w:tblLook w:val="0000"/>
              </w:tblPrEx>
              <w:trPr>
                <w:trHeight w:val="432"/>
              </w:trPr>
              <w:tc>
                <w:tcPr>
                  <w:tcW w:w="15410"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4"/>
                      <w:szCs w:val="20"/>
                    </w:rPr>
                    <w:t>Чланови комисије за јавну набавку</w:t>
                  </w:r>
                </w:p>
              </w:tc>
            </w:tr>
            <w:tr>
              <w:tblPrEx>
                <w:tblInd w:w="39" w:type="dxa"/>
                <w:tblCellMar>
                  <w:left w:w="0" w:type="dxa"/>
                  <w:right w:w="0" w:type="dxa"/>
                </w:tblCellMar>
                <w:tblLook w:val="0000"/>
              </w:tblPrEx>
              <w:trPr>
                <w:trHeight w:val="262"/>
              </w:trPr>
              <w:tc>
                <w:tcPr>
                  <w:tcW w:w="15410"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Име и презиме</w:t>
                  </w:r>
                </w:p>
              </w:tc>
            </w:tr>
            <w:tr>
              <w:tblPrEx>
                <w:tblInd w:w="39" w:type="dxa"/>
                <w:tblCellMar>
                  <w:left w:w="0" w:type="dxa"/>
                  <w:right w:w="0" w:type="dxa"/>
                </w:tblCellMar>
                <w:tblLook w:val="0000"/>
              </w:tblPrEx>
              <w:trPr>
                <w:trHeight w:val="262"/>
              </w:trPr>
              <w:tc>
                <w:tcPr>
                  <w:tcW w:w="1541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Ана Стојковић</w:t>
                  </w:r>
                </w:p>
              </w:tc>
            </w:tr>
            <w:tr>
              <w:tblPrEx>
                <w:tblInd w:w="39" w:type="dxa"/>
                <w:tblCellMar>
                  <w:left w:w="0" w:type="dxa"/>
                  <w:right w:w="0" w:type="dxa"/>
                </w:tblCellMar>
                <w:tblLook w:val="0000"/>
              </w:tblPrEx>
              <w:trPr>
                <w:trHeight w:val="262"/>
              </w:trPr>
              <w:tc>
                <w:tcPr>
                  <w:tcW w:w="1541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Срђан Ђорђевић</w:t>
                  </w:r>
                </w:p>
              </w:tc>
            </w:tr>
            <w:tr>
              <w:tblPrEx>
                <w:tblInd w:w="39" w:type="dxa"/>
                <w:tblCellMar>
                  <w:left w:w="0" w:type="dxa"/>
                  <w:right w:w="0" w:type="dxa"/>
                </w:tblCellMar>
                <w:tblLook w:val="0000"/>
              </w:tblPrEx>
              <w:trPr>
                <w:trHeight w:val="262"/>
              </w:trPr>
              <w:tc>
                <w:tcPr>
                  <w:tcW w:w="1541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color w:val="000000"/>
                      <w:sz w:val="20"/>
                      <w:szCs w:val="20"/>
                    </w:rPr>
                    <w:t>Срђан Анђелковић</w:t>
                  </w:r>
                </w:p>
              </w:tc>
            </w:tr>
          </w:tbl>
          <w:p>
            <w:pPr>
              <w:spacing w:before="0" w:after="0"/>
              <w:rPr>
                <w:rFonts w:ascii="Times New Roman" w:eastAsia="Times New Roman" w:hAnsi="Times New Roman"/>
                <w:sz w:val="20"/>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97" w:type="dxa"/>
            <w:gridSpan w:val="3"/>
            <w:shd w:val="clear" w:color="auto" w:fill="auto"/>
          </w:tcPr>
          <w:tbl>
            <w:tblPr>
              <w:tblStyle w:val="TableNormal"/>
              <w:tblInd w:w="39" w:type="dxa"/>
              <w:tblCellMar>
                <w:left w:w="0" w:type="dxa"/>
                <w:right w:w="0" w:type="dxa"/>
              </w:tblCellMar>
              <w:tblLook w:val="0000"/>
            </w:tblPr>
            <w:tblGrid>
              <w:gridCol w:w="15397"/>
            </w:tblGrid>
            <w:tr>
              <w:tblPrEx>
                <w:tblInd w:w="39" w:type="dxa"/>
                <w:tblCellMar>
                  <w:left w:w="0" w:type="dxa"/>
                  <w:right w:w="0" w:type="dxa"/>
                </w:tblCellMar>
                <w:tblLook w:val="0000"/>
              </w:tblPrEx>
              <w:trPr>
                <w:trHeight w:val="43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b/>
                      <w:color w:val="000000"/>
                      <w:sz w:val="24"/>
                      <w:szCs w:val="20"/>
                    </w:rPr>
                    <w:t>Подаци о предмету / партијама</w:t>
                  </w:r>
                </w:p>
              </w:tc>
            </w:tr>
            <w:tr>
              <w:tblPrEx>
                <w:tblInd w:w="39" w:type="dxa"/>
                <w:tblCellMar>
                  <w:left w:w="0" w:type="dxa"/>
                  <w:right w:w="0" w:type="dxa"/>
                </w:tblCellMar>
                <w:tblLook w:val="0000"/>
              </w:tblPrEx>
              <w:trPr>
                <w:trHeight w:val="1700"/>
              </w:trPr>
              <w:tc>
                <w:tcPr>
                  <w:tcW w:w="15397"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5397"/>
                  </w:tblGrid>
                  <w:tr>
                    <w:tblPrEx>
                      <w:tblCellMar>
                        <w:left w:w="0" w:type="dxa"/>
                        <w:right w:w="0" w:type="dxa"/>
                      </w:tblCellMar>
                      <w:tblLook w:val="0000"/>
                    </w:tblPrEx>
                    <w:trPr>
                      <w:trHeight w:val="680"/>
                    </w:trPr>
                    <w:tc>
                      <w:tcPr>
                        <w:tcW w:w="15397" w:type="dxa"/>
                        <w:shd w:val="clear" w:color="auto" w:fill="auto"/>
                      </w:tcPr>
                      <w:tbl>
                        <w:tblPr>
                          <w:tblStyle w:val="TableNormal"/>
                          <w:tblInd w:w="39" w:type="dxa"/>
                          <w:tblCellMar>
                            <w:left w:w="0" w:type="dxa"/>
                            <w:right w:w="0" w:type="dxa"/>
                          </w:tblCellMar>
                          <w:tblLook w:val="0000"/>
                        </w:tblPr>
                        <w:tblGrid>
                          <w:gridCol w:w="3752"/>
                          <w:gridCol w:w="11645"/>
                        </w:tblGrid>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Назив партије</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Редовно сервисирање лифтова</w:t>
                              </w:r>
                            </w:p>
                          </w:tc>
                        </w:tr>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Критеријум за доделу уговора на основу</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Цене</w:t>
                              </w:r>
                            </w:p>
                          </w:tc>
                        </w:tr>
                      </w:tbl>
                      <w:p>
                        <w:pPr>
                          <w:spacing w:before="0" w:after="0"/>
                          <w:rPr>
                            <w:rFonts w:ascii="Times New Roman" w:eastAsia="Times New Roman" w:hAnsi="Times New Roman"/>
                            <w:sz w:val="20"/>
                            <w:szCs w:val="20"/>
                          </w:rPr>
                        </w:pPr>
                      </w:p>
                    </w:tc>
                  </w:tr>
                  <w:tr>
                    <w:tblPrEx>
                      <w:tblCellMar>
                        <w:left w:w="0" w:type="dxa"/>
                        <w:right w:w="0" w:type="dxa"/>
                      </w:tblCellMar>
                      <w:tblLook w:val="0000"/>
                    </w:tblPrEx>
                    <w:trPr>
                      <w:trHeight w:val="1020"/>
                    </w:trPr>
                    <w:tc>
                      <w:tcPr>
                        <w:tcW w:w="15397" w:type="dxa"/>
                        <w:shd w:val="clear" w:color="auto" w:fill="auto"/>
                      </w:tcPr>
                      <w:tbl>
                        <w:tblPr>
                          <w:tblStyle w:val="TableNormal"/>
                          <w:tblInd w:w="39" w:type="dxa"/>
                          <w:tblCellMar>
                            <w:left w:w="0" w:type="dxa"/>
                            <w:right w:w="0" w:type="dxa"/>
                          </w:tblCellMar>
                          <w:tblLook w:val="0000"/>
                        </w:tblPr>
                        <w:tblGrid>
                          <w:gridCol w:w="15397"/>
                        </w:tblGrid>
                        <w:tr>
                          <w:tblPrEx>
                            <w:tblInd w:w="39" w:type="dxa"/>
                            <w:tblCellMar>
                              <w:left w:w="0" w:type="dxa"/>
                              <w:right w:w="0" w:type="dxa"/>
                            </w:tblCellMar>
                            <w:tblLook w:val="0000"/>
                          </w:tblPrEx>
                          <w:trPr>
                            <w:trHeight w:val="262"/>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Захтеви набавке</w:t>
                              </w:r>
                            </w:p>
                          </w:tc>
                        </w:tr>
                        <w:tr>
                          <w:tblPrEx>
                            <w:tblInd w:w="39" w:type="dxa"/>
                            <w:tblCellMar>
                              <w:left w:w="0" w:type="dxa"/>
                              <w:right w:w="0" w:type="dxa"/>
                            </w:tblCellMar>
                            <w:tblLook w:val="0000"/>
                          </w:tblPrEx>
                          <w:trPr>
                            <w:trHeight w:val="262"/>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i/>
                                  <w:color w:val="000000"/>
                                  <w:sz w:val="20"/>
                                  <w:szCs w:val="20"/>
                                </w:rPr>
                                <w:t>Назив захтева</w:t>
                              </w:r>
                            </w:p>
                          </w:tc>
                        </w:tr>
                        <w:tr>
                          <w:tblPrEx>
                            <w:tblInd w:w="39" w:type="dxa"/>
                            <w:tblCellMar>
                              <w:left w:w="0" w:type="dxa"/>
                              <w:right w:w="0" w:type="dxa"/>
                            </w:tblCellMar>
                            <w:tblLook w:val="0000"/>
                          </w:tblPrEx>
                          <w:trPr>
                            <w:trHeight w:val="262"/>
                          </w:trPr>
                          <w:tc>
                            <w:tcPr>
                              <w:tcW w:w="1539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Гарантни рок за уграђене делове</w:t>
                              </w: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56"/>
        </w:trPr>
        <w:tc>
          <w:tcPr>
            <w:tcW w:w="11" w:type="dxa"/>
            <w:shd w:val="clear" w:color="auto" w:fill="auto"/>
          </w:tcPr>
          <w:p>
            <w:pPr>
              <w:spacing w:before="0" w:after="0"/>
              <w:rPr>
                <w:rFonts w:ascii="Times New Roman" w:eastAsia="Times New Roman" w:hAnsi="Times New Roman"/>
                <w:sz w:val="2"/>
                <w:szCs w:val="20"/>
              </w:rPr>
            </w:pPr>
          </w:p>
        </w:tc>
        <w:tc>
          <w:tcPr>
            <w:tcW w:w="5102" w:type="dxa"/>
            <w:shd w:val="clear" w:color="auto" w:fill="auto"/>
          </w:tcPr>
          <w:p>
            <w:pPr>
              <w:spacing w:before="0" w:after="0"/>
              <w:rPr>
                <w:rFonts w:ascii="Times New Roman" w:eastAsia="Times New Roman" w:hAnsi="Times New Roman"/>
                <w:sz w:val="2"/>
                <w:szCs w:val="20"/>
              </w:rPr>
            </w:pPr>
          </w:p>
        </w:tc>
        <w:tc>
          <w:tcPr>
            <w:tcW w:w="10284"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1" w:type="dxa"/>
            <w:shd w:val="clear" w:color="auto" w:fill="auto"/>
          </w:tcPr>
          <w:p>
            <w:pPr>
              <w:spacing w:before="0" w:after="0"/>
              <w:rPr>
                <w:rFonts w:ascii="Times New Roman" w:eastAsia="Times New Roman" w:hAnsi="Times New Roman"/>
                <w:sz w:val="2"/>
                <w:szCs w:val="20"/>
              </w:rPr>
            </w:pPr>
          </w:p>
        </w:tc>
        <w:tc>
          <w:tcPr>
            <w:tcW w:w="5102" w:type="dxa"/>
            <w:shd w:val="clear" w:color="auto" w:fill="auto"/>
          </w:tcPr>
          <w:tbl>
            <w:tblPr>
              <w:tblStyle w:val="TableNormal"/>
              <w:tblInd w:w="39" w:type="dxa"/>
              <w:tblCellMar>
                <w:left w:w="0" w:type="dxa"/>
                <w:right w:w="0" w:type="dxa"/>
              </w:tblCellMar>
              <w:tblLook w:val="0000"/>
            </w:tblPr>
            <w:tblGrid>
              <w:gridCol w:w="3741"/>
              <w:gridCol w:w="680"/>
              <w:gridCol w:w="680"/>
            </w:tblGrid>
            <w:tr>
              <w:tblPrEx>
                <w:tblInd w:w="39" w:type="dxa"/>
                <w:tblCellMar>
                  <w:left w:w="0" w:type="dxa"/>
                  <w:right w:w="0" w:type="dxa"/>
                </w:tblCellMar>
                <w:tblLook w:val="0000"/>
              </w:tblPrEx>
              <w:trPr>
                <w:trHeight w:val="1509"/>
              </w:trPr>
              <w:tc>
                <w:tcPr>
                  <w:tcW w:w="37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Позвани привредни субјекти:</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extDirection w:val="tbRlV"/>
                </w:tcPr>
                <w:p>
                  <w:pPr>
                    <w:spacing w:before="0" w:after="0"/>
                    <w:rPr>
                      <w:rFonts w:ascii="Times New Roman" w:eastAsia="Times New Roman" w:hAnsi="Times New Roman"/>
                      <w:sz w:val="20"/>
                      <w:szCs w:val="20"/>
                    </w:rPr>
                  </w:pPr>
                  <w:r>
                    <w:rPr>
                      <w:rFonts w:ascii="Arial" w:eastAsia="Arial" w:hAnsi="Arial"/>
                      <w:b/>
                      <w:color w:val="000000"/>
                      <w:sz w:val="20"/>
                      <w:szCs w:val="20"/>
                    </w:rPr>
                    <w:t>109060488</w:t>
                    <w:br/>
                    <w:t>ЛЕВЕЛ ОДРЖАВАЊЕ ДОО</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extDirection w:val="tbRlV"/>
                </w:tcPr>
                <w:p>
                  <w:pPr>
                    <w:spacing w:before="0" w:after="0"/>
                    <w:rPr>
                      <w:rFonts w:ascii="Times New Roman" w:eastAsia="Times New Roman" w:hAnsi="Times New Roman"/>
                      <w:sz w:val="20"/>
                      <w:szCs w:val="20"/>
                    </w:rPr>
                  </w:pPr>
                  <w:r>
                    <w:rPr>
                      <w:rFonts w:ascii="Arial" w:eastAsia="Arial" w:hAnsi="Arial"/>
                      <w:b/>
                      <w:color w:val="000000"/>
                      <w:sz w:val="20"/>
                      <w:szCs w:val="20"/>
                    </w:rPr>
                    <w:t>100334930</w:t>
                    <w:br/>
                    <w:t>ДОО ДЕЛТА ЕЛЕКТРОНИК НИШ, ОЗРЕНСКА 14</w:t>
                  </w:r>
                </w:p>
              </w:tc>
            </w:tr>
            <w:tr>
              <w:tblPrEx>
                <w:tblInd w:w="39" w:type="dxa"/>
                <w:tblCellMar>
                  <w:left w:w="0" w:type="dxa"/>
                  <w:right w:w="0" w:type="dxa"/>
                </w:tblCellMar>
                <w:tblLook w:val="0000"/>
              </w:tblPrEx>
              <w:trPr>
                <w:trHeight w:val="262"/>
              </w:trPr>
              <w:tc>
                <w:tcPr>
                  <w:tcW w:w="37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c>
                <w:tcPr>
                  <w:tcW w:w="680"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X</w:t>
                  </w:r>
                </w:p>
              </w:tc>
            </w:tr>
          </w:tbl>
          <w:p>
            <w:pPr>
              <w:spacing w:before="0" w:after="0"/>
              <w:rPr>
                <w:rFonts w:ascii="Times New Roman" w:eastAsia="Times New Roman" w:hAnsi="Times New Roman"/>
                <w:sz w:val="20"/>
                <w:szCs w:val="20"/>
              </w:rPr>
            </w:pPr>
          </w:p>
        </w:tc>
        <w:tc>
          <w:tcPr>
            <w:tcW w:w="10284"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r>
        <w:rPr>
          <w:rFonts w:ascii="Times New Roman" w:eastAsia="Times New Roman" w:hAnsi="Times New Roman"/>
          <w:sz w:val="20"/>
          <w:szCs w:val="20"/>
        </w:rPr>
        <w:br w:type="page"/>
      </w:r>
    </w:p>
    <w:p>
      <w:pPr>
        <w:spacing w:before="0" w:after="0"/>
        <w:rPr>
          <w:rFonts w:ascii="Times New Roman" w:eastAsia="Times New Roman" w:hAnsi="Times New Roman"/>
          <w:sz w:val="2"/>
          <w:szCs w:val="20"/>
        </w:rPr>
      </w:pPr>
    </w:p>
    <w:tbl>
      <w:tblPr>
        <w:tblStyle w:val="TableNormal"/>
        <w:tblCellMar>
          <w:left w:w="0" w:type="dxa"/>
          <w:right w:w="0" w:type="dxa"/>
        </w:tblCellMar>
        <w:tblLook w:val="0000"/>
      </w:tblPr>
      <w:tblGrid>
        <w:gridCol w:w="15397"/>
        <w:gridCol w:w="192"/>
      </w:tblGrid>
      <w:tr>
        <w:tblPrEx>
          <w:tblCellMar>
            <w:left w:w="0" w:type="dxa"/>
            <w:right w:w="0" w:type="dxa"/>
          </w:tblCellMar>
          <w:tblLook w:val="0000"/>
        </w:tblPrEx>
        <w:tc>
          <w:tcPr>
            <w:tcW w:w="15397" w:type="dxa"/>
            <w:shd w:val="clear" w:color="auto" w:fill="auto"/>
          </w:tcPr>
          <w:tbl>
            <w:tblPr>
              <w:tblStyle w:val="TableNormal"/>
              <w:tblInd w:w="39" w:type="dxa"/>
              <w:tblCellMar>
                <w:left w:w="0" w:type="dxa"/>
                <w:right w:w="0" w:type="dxa"/>
              </w:tblCellMar>
              <w:tblLook w:val="0000"/>
            </w:tblPr>
            <w:tblGrid>
              <w:gridCol w:w="15397"/>
            </w:tblGrid>
            <w:tr>
              <w:tblPrEx>
                <w:tblInd w:w="39" w:type="dxa"/>
                <w:tblCellMar>
                  <w:left w:w="0" w:type="dxa"/>
                  <w:right w:w="0" w:type="dxa"/>
                </w:tblCellMar>
                <w:tblLook w:val="0000"/>
              </w:tblPrEx>
              <w:trPr>
                <w:trHeight w:val="38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4"/>
                      <w:szCs w:val="20"/>
                    </w:rPr>
                    <w:t>Подаци о отварању</w:t>
                  </w:r>
                </w:p>
              </w:tc>
            </w:tr>
            <w:tr>
              <w:tblPrEx>
                <w:tblInd w:w="39" w:type="dxa"/>
                <w:tblCellMar>
                  <w:left w:w="0" w:type="dxa"/>
                  <w:right w:w="0" w:type="dxa"/>
                </w:tblCellMar>
                <w:tblLook w:val="0000"/>
              </w:tblPrEx>
              <w:trPr>
                <w:trHeight w:val="26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Датум и време отварања: 13.03.2026 09:00:00</w:t>
                  </w:r>
                </w:p>
              </w:tc>
            </w:tr>
            <w:tr>
              <w:tblPrEx>
                <w:tblInd w:w="39" w:type="dxa"/>
                <w:tblCellMar>
                  <w:left w:w="0" w:type="dxa"/>
                  <w:right w:w="0" w:type="dxa"/>
                </w:tblCellMar>
                <w:tblLook w:val="0000"/>
              </w:tblPrEx>
              <w:trPr>
                <w:trHeight w:val="26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Електронско отварање понуда завршено у: 13.03.2026 09:00:37</w:t>
                  </w:r>
                </w:p>
              </w:tc>
            </w:tr>
            <w:tr>
              <w:tblPrEx>
                <w:tblInd w:w="39" w:type="dxa"/>
                <w:tblCellMar>
                  <w:left w:w="0" w:type="dxa"/>
                  <w:right w:w="0" w:type="dxa"/>
                </w:tblCellMar>
                <w:tblLook w:val="0000"/>
              </w:tblPrEx>
              <w:trPr>
                <w:trHeight w:val="1064"/>
              </w:trPr>
              <w:tc>
                <w:tcPr>
                  <w:tcW w:w="15397"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5373"/>
                    <w:gridCol w:w="23"/>
                  </w:tblGrid>
                  <w:tr>
                    <w:tblPrEx>
                      <w:tblCellMar>
                        <w:left w:w="0" w:type="dxa"/>
                        <w:right w:w="0" w:type="dxa"/>
                      </w:tblCellMar>
                      <w:tblLook w:val="0000"/>
                    </w:tblPrEx>
                    <w:tc>
                      <w:tcPr>
                        <w:tcW w:w="15373" w:type="dxa"/>
                        <w:shd w:val="clear" w:color="auto" w:fill="auto"/>
                      </w:tcPr>
                      <w:tbl>
                        <w:tblPr>
                          <w:tblStyle w:val="TableNormal"/>
                          <w:tblInd w:w="39" w:type="dxa"/>
                          <w:tblCellMar>
                            <w:left w:w="0" w:type="dxa"/>
                            <w:right w:w="0" w:type="dxa"/>
                          </w:tblCellMar>
                          <w:tblLook w:val="0000"/>
                        </w:tblPr>
                        <w:tblGrid>
                          <w:gridCol w:w="3728"/>
                          <w:gridCol w:w="11645"/>
                        </w:tblGrid>
                        <w:tr>
                          <w:tblPrEx>
                            <w:tblInd w:w="39" w:type="dxa"/>
                            <w:tblCellMar>
                              <w:left w:w="0" w:type="dxa"/>
                              <w:right w:w="0" w:type="dxa"/>
                            </w:tblCellMar>
                            <w:tblLook w:val="0000"/>
                          </w:tblPrEx>
                          <w:trPr>
                            <w:trHeight w:val="262"/>
                          </w:trPr>
                          <w:tc>
                            <w:tcPr>
                              <w:tcW w:w="3728"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Број пристиглих понуда / пријава</w:t>
                              </w:r>
                            </w:p>
                          </w:tc>
                          <w:tc>
                            <w:tcPr>
                              <w:tcW w:w="11645"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1</w:t>
                              </w:r>
                            </w:p>
                          </w:tc>
                        </w:tr>
                      </w:tbl>
                      <w:p>
                        <w:pPr>
                          <w:spacing w:before="0" w:after="0"/>
                          <w:rPr>
                            <w:rFonts w:ascii="Times New Roman" w:eastAsia="Times New Roman" w:hAnsi="Times New Roman"/>
                            <w:sz w:val="20"/>
                            <w:szCs w:val="20"/>
                          </w:rPr>
                        </w:pPr>
                      </w:p>
                    </w:tc>
                    <w:tc>
                      <w:tcPr>
                        <w:tcW w:w="2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73" w:type="dxa"/>
                        <w:shd w:val="clear" w:color="auto" w:fill="auto"/>
                      </w:tcPr>
                      <w:tbl>
                        <w:tblPr>
                          <w:tblStyle w:val="TableNormal"/>
                          <w:tblInd w:w="39" w:type="dxa"/>
                          <w:tblCellMar>
                            <w:left w:w="0" w:type="dxa"/>
                            <w:right w:w="0" w:type="dxa"/>
                          </w:tblCellMar>
                          <w:tblLook w:val="0000"/>
                        </w:tblPr>
                        <w:tblGrid>
                          <w:gridCol w:w="6625"/>
                          <w:gridCol w:w="2257"/>
                          <w:gridCol w:w="2233"/>
                          <w:gridCol w:w="1401"/>
                          <w:gridCol w:w="2856"/>
                        </w:tblGrid>
                        <w:tr>
                          <w:tblPrEx>
                            <w:tblInd w:w="39" w:type="dxa"/>
                            <w:tblCellMar>
                              <w:left w:w="0" w:type="dxa"/>
                              <w:right w:w="0" w:type="dxa"/>
                            </w:tblCellMar>
                            <w:tblLook w:val="0000"/>
                          </w:tblPrEx>
                          <w:trPr>
                            <w:trHeight w:val="302"/>
                          </w:trPr>
                          <w:tc>
                            <w:tcPr>
                              <w:tcW w:w="6625"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Понуђач</w:t>
                              </w:r>
                            </w:p>
                          </w:tc>
                          <w:tc>
                            <w:tcPr>
                              <w:tcW w:w="2257"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Облик понуде</w:t>
                              </w:r>
                            </w:p>
                          </w:tc>
                          <w:tc>
                            <w:tcPr>
                              <w:tcW w:w="22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Ознака / број понуде</w:t>
                              </w:r>
                            </w:p>
                          </w:tc>
                          <w:tc>
                            <w:tcPr>
                              <w:tcW w:w="140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Подизвођачи</w:t>
                              </w:r>
                            </w:p>
                          </w:tc>
                          <w:tc>
                            <w:tcPr>
                              <w:tcW w:w="2856"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Датум и време подношења</w:t>
                              </w:r>
                            </w:p>
                          </w:tc>
                        </w:tr>
                        <w:tr>
                          <w:tblPrEx>
                            <w:tblInd w:w="39" w:type="dxa"/>
                            <w:tblCellMar>
                              <w:left w:w="0" w:type="dxa"/>
                              <w:right w:w="0" w:type="dxa"/>
                            </w:tblCellMar>
                            <w:tblLook w:val="0000"/>
                          </w:tblPrEx>
                          <w:trPr>
                            <w:trHeight w:val="262"/>
                          </w:trPr>
                          <w:tc>
                            <w:tcPr>
                              <w:tcW w:w="662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ЛЕВЕЛ ОДРЖАВАЊЕ ДОО, Војника Горана Гајића 8, 18000, Ниш, Србија</w:t>
                              </w:r>
                            </w:p>
                          </w:tc>
                          <w:tc>
                            <w:tcPr>
                              <w:tcW w:w="225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Самостално</w:t>
                              </w:r>
                            </w:p>
                          </w:tc>
                          <w:tc>
                            <w:tcPr>
                              <w:tcW w:w="22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61/26</w:t>
                              </w:r>
                            </w:p>
                          </w:tc>
                          <w:tc>
                            <w:tcPr>
                              <w:tcW w:w="140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НЕ</w:t>
                              </w:r>
                            </w:p>
                          </w:tc>
                          <w:tc>
                            <w:tcPr>
                              <w:tcW w:w="2856"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12.3.2026. 19:49:10</w:t>
                              </w:r>
                            </w:p>
                          </w:tc>
                        </w:tr>
                      </w:tbl>
                      <w:p>
                        <w:pPr>
                          <w:spacing w:before="0" w:after="0"/>
                          <w:rPr>
                            <w:rFonts w:ascii="Times New Roman" w:eastAsia="Times New Roman" w:hAnsi="Times New Roman"/>
                            <w:sz w:val="20"/>
                            <w:szCs w:val="20"/>
                          </w:rPr>
                        </w:pPr>
                      </w:p>
                    </w:tc>
                    <w:tc>
                      <w:tcPr>
                        <w:tcW w:w="23"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92"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62"/>
        </w:trPr>
        <w:tc>
          <w:tcPr>
            <w:tcW w:w="15397" w:type="dxa"/>
            <w:shd w:val="clear" w:color="auto" w:fill="auto"/>
          </w:tcPr>
          <w:p>
            <w:pPr>
              <w:spacing w:before="0" w:after="0"/>
              <w:rPr>
                <w:rFonts w:ascii="Times New Roman" w:eastAsia="Times New Roman" w:hAnsi="Times New Roman"/>
                <w:sz w:val="2"/>
                <w:szCs w:val="20"/>
              </w:rPr>
            </w:pPr>
          </w:p>
        </w:tc>
        <w:tc>
          <w:tcPr>
            <w:tcW w:w="192"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r>
        <w:rPr>
          <w:rFonts w:ascii="Times New Roman" w:eastAsia="Times New Roman" w:hAnsi="Times New Roman"/>
          <w:sz w:val="20"/>
          <w:szCs w:val="20"/>
        </w:rPr>
        <w:br w:type="page"/>
      </w:r>
    </w:p>
    <w:p>
      <w:pPr>
        <w:spacing w:before="0" w:after="0"/>
        <w:rPr>
          <w:rFonts w:ascii="Times New Roman" w:eastAsia="Times New Roman" w:hAnsi="Times New Roman"/>
          <w:sz w:val="2"/>
          <w:szCs w:val="20"/>
        </w:rPr>
      </w:pPr>
    </w:p>
    <w:tbl>
      <w:tblPr>
        <w:tblStyle w:val="TableNormal"/>
        <w:tblCellMar>
          <w:left w:w="0" w:type="dxa"/>
          <w:right w:w="0" w:type="dxa"/>
        </w:tblCellMar>
        <w:tblLook w:val="0000"/>
      </w:tblPr>
      <w:tblGrid>
        <w:gridCol w:w="15392"/>
        <w:gridCol w:w="13"/>
        <w:gridCol w:w="179"/>
      </w:tblGrid>
      <w:tr>
        <w:tblPrEx>
          <w:tblCellMar>
            <w:left w:w="0" w:type="dxa"/>
            <w:right w:w="0" w:type="dxa"/>
          </w:tblCellMar>
          <w:tblLook w:val="0000"/>
        </w:tblPrEx>
        <w:tc>
          <w:tcPr>
            <w:tcW w:w="15392" w:type="dxa"/>
            <w:shd w:val="clear" w:color="auto" w:fill="auto"/>
          </w:tcPr>
          <w:tbl>
            <w:tblPr>
              <w:tblStyle w:val="TableNormal"/>
              <w:tblInd w:w="39" w:type="dxa"/>
              <w:tblCellMar>
                <w:left w:w="0" w:type="dxa"/>
                <w:right w:w="0" w:type="dxa"/>
              </w:tblCellMar>
              <w:tblLook w:val="0000"/>
            </w:tblPr>
            <w:tblGrid>
              <w:gridCol w:w="15392"/>
            </w:tblGrid>
            <w:tr>
              <w:tblPrEx>
                <w:tblInd w:w="39" w:type="dxa"/>
                <w:tblCellMar>
                  <w:left w:w="0" w:type="dxa"/>
                  <w:right w:w="0" w:type="dxa"/>
                </w:tblCellMar>
                <w:tblLook w:val="0000"/>
              </w:tblPrEx>
              <w:trPr>
                <w:trHeight w:val="382"/>
              </w:trPr>
              <w:tc>
                <w:tcPr>
                  <w:tcW w:w="15392"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4"/>
                      <w:szCs w:val="20"/>
                    </w:rPr>
                    <w:t>Аналитички приказ поднетих понуда</w:t>
                  </w:r>
                </w:p>
              </w:tc>
            </w:tr>
            <w:tr>
              <w:tblPrEx>
                <w:tblInd w:w="39" w:type="dxa"/>
                <w:tblCellMar>
                  <w:left w:w="0" w:type="dxa"/>
                  <w:right w:w="0" w:type="dxa"/>
                </w:tblCellMar>
                <w:tblLook w:val="0000"/>
              </w:tblPrEx>
              <w:trPr>
                <w:trHeight w:val="1020"/>
              </w:trPr>
              <w:tc>
                <w:tcPr>
                  <w:tcW w:w="15392"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9444"/>
                    <w:gridCol w:w="5947"/>
                  </w:tblGrid>
                  <w:tr>
                    <w:tblPrEx>
                      <w:tblCellMar>
                        <w:left w:w="0" w:type="dxa"/>
                        <w:right w:w="0" w:type="dxa"/>
                      </w:tblCellMar>
                      <w:tblLook w:val="0000"/>
                    </w:tblPrEx>
                    <w:tc>
                      <w:tcPr>
                        <w:tcW w:w="9444" w:type="dxa"/>
                        <w:shd w:val="clear" w:color="auto" w:fill="auto"/>
                      </w:tcPr>
                      <w:tbl>
                        <w:tblPr>
                          <w:tblStyle w:val="TableNormal"/>
                          <w:tblInd w:w="39" w:type="dxa"/>
                          <w:tblCellMar>
                            <w:left w:w="0" w:type="dxa"/>
                            <w:right w:w="0" w:type="dxa"/>
                          </w:tblCellMar>
                          <w:tblLook w:val="0000"/>
                        </w:tblPr>
                        <w:tblGrid>
                          <w:gridCol w:w="2641"/>
                          <w:gridCol w:w="1133"/>
                          <w:gridCol w:w="1133"/>
                          <w:gridCol w:w="1133"/>
                          <w:gridCol w:w="1133"/>
                          <w:gridCol w:w="1133"/>
                          <w:gridCol w:w="1133"/>
                        </w:tblGrid>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Подаци о цени</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Остали захтеви</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Понуђач</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Цена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Цена (са ПДВ)</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Валута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Гарантни рок за уграђене делове [месец]</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и начин плаћања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важења понуде</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ЛЕВЕЛ ОДРЖАВАЊЕ ДОО</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1865820.00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2238984.00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12.00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16 дана од дана генерисања фактуре на СЕФ</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31</w:t>
                              </w:r>
                            </w:p>
                          </w:tc>
                        </w:tr>
                      </w:tbl>
                      <w:p>
                        <w:pPr>
                          <w:spacing w:before="0" w:after="0"/>
                          <w:rPr>
                            <w:rFonts w:ascii="Times New Roman" w:eastAsia="Times New Roman" w:hAnsi="Times New Roman"/>
                            <w:sz w:val="20"/>
                            <w:szCs w:val="20"/>
                          </w:rPr>
                        </w:pPr>
                      </w:p>
                    </w:tc>
                    <w:tc>
                      <w:tcPr>
                        <w:tcW w:w="5947"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50"/>
        </w:trPr>
        <w:tc>
          <w:tcPr>
            <w:tcW w:w="15392"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92" w:type="dxa"/>
            <w:shd w:val="clear" w:color="auto" w:fill="auto"/>
          </w:tcPr>
          <w:tbl>
            <w:tblPr>
              <w:tblStyle w:val="TableNormal"/>
              <w:tblInd w:w="39" w:type="dxa"/>
              <w:tblCellMar>
                <w:left w:w="0" w:type="dxa"/>
                <w:right w:w="0" w:type="dxa"/>
              </w:tblCellMar>
              <w:tblLook w:val="0000"/>
            </w:tblPr>
            <w:tblGrid>
              <w:gridCol w:w="15397"/>
            </w:tblGrid>
            <w:tr>
              <w:tblPrEx>
                <w:tblInd w:w="39" w:type="dxa"/>
                <w:tblCellMar>
                  <w:left w:w="0" w:type="dxa"/>
                  <w:right w:w="0" w:type="dxa"/>
                </w:tblCellMar>
                <w:tblLook w:val="0000"/>
              </w:tblPrEx>
              <w:trPr>
                <w:trHeight w:val="382"/>
              </w:trPr>
              <w:tc>
                <w:tcPr>
                  <w:tcW w:w="15397"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4"/>
                      <w:szCs w:val="20"/>
                    </w:rPr>
                    <w:t>Аналитички приказ понуда након допуштених исправки</w:t>
                  </w:r>
                </w:p>
              </w:tc>
            </w:tr>
            <w:tr>
              <w:tblPrEx>
                <w:tblInd w:w="39" w:type="dxa"/>
                <w:tblCellMar>
                  <w:left w:w="0" w:type="dxa"/>
                  <w:right w:w="0" w:type="dxa"/>
                </w:tblCellMar>
                <w:tblLook w:val="0000"/>
              </w:tblPrEx>
              <w:trPr>
                <w:trHeight w:val="1020"/>
              </w:trPr>
              <w:tc>
                <w:tcPr>
                  <w:tcW w:w="15397"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9444"/>
                    <w:gridCol w:w="5953"/>
                  </w:tblGrid>
                  <w:tr>
                    <w:tblPrEx>
                      <w:tblCellMar>
                        <w:left w:w="0" w:type="dxa"/>
                        <w:right w:w="0" w:type="dxa"/>
                      </w:tblCellMar>
                      <w:tblLook w:val="0000"/>
                    </w:tblPrEx>
                    <w:tc>
                      <w:tcPr>
                        <w:tcW w:w="9444" w:type="dxa"/>
                        <w:shd w:val="clear" w:color="auto" w:fill="auto"/>
                      </w:tcPr>
                      <w:tbl>
                        <w:tblPr>
                          <w:tblStyle w:val="TableNormal"/>
                          <w:tblInd w:w="39" w:type="dxa"/>
                          <w:tblCellMar>
                            <w:left w:w="0" w:type="dxa"/>
                            <w:right w:w="0" w:type="dxa"/>
                          </w:tblCellMar>
                          <w:tblLook w:val="0000"/>
                        </w:tblPr>
                        <w:tblGrid>
                          <w:gridCol w:w="2641"/>
                          <w:gridCol w:w="1133"/>
                          <w:gridCol w:w="1133"/>
                          <w:gridCol w:w="1133"/>
                          <w:gridCol w:w="1133"/>
                          <w:gridCol w:w="1133"/>
                          <w:gridCol w:w="1133"/>
                        </w:tblGrid>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Подаци о цени</w:t>
                              </w:r>
                            </w:p>
                          </w:tc>
                          <w:tc>
                            <w:tcPr>
                              <w:tcW w:w="3399" w:type="dxa"/>
                              <w:gridSpan w:val="3"/>
                              <w:tcBorders>
                                <w:top w:val="single" w:sz="7" w:space="0" w:color="D3D3D3"/>
                                <w:left w:val="single" w:sz="7" w:space="0" w:color="D3D3D3"/>
                                <w:bottom w:val="single" w:sz="7" w:space="0" w:color="D3D3D3"/>
                                <w:right w:val="single" w:sz="7" w:space="0" w:color="D3D3D3"/>
                              </w:tcBorders>
                              <w:shd w:val="clear" w:color="auto" w:fill="DCDCDC"/>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Остали захтеви</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Понуђач</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Цена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Цена (са ПДВ)</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Валута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Гарантни рок за уграђене делове [месец]</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и начин плаћања</w:t>
                              </w:r>
                            </w:p>
                          </w:tc>
                          <w:tc>
                            <w:tcPr>
                              <w:tcW w:w="11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Рок важења понуде</w:t>
                              </w:r>
                            </w:p>
                          </w:tc>
                        </w:tr>
                        <w:tr>
                          <w:tblPrEx>
                            <w:tblInd w:w="39" w:type="dxa"/>
                            <w:tblCellMar>
                              <w:left w:w="0" w:type="dxa"/>
                              <w:right w:w="0" w:type="dxa"/>
                            </w:tblCellMar>
                            <w:tblLook w:val="0000"/>
                          </w:tblPrEx>
                          <w:trPr>
                            <w:trHeight w:val="262"/>
                          </w:trPr>
                          <w:tc>
                            <w:tcPr>
                              <w:tcW w:w="2641"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Cs w:val="20"/>
                                </w:rPr>
                                <w:t>ЛЕВЕЛ ОДРЖАВАЊЕ ДОО</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1865820.00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2238984.00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Cs w:val="20"/>
                                </w:rPr>
                                <w:t>РСД</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12.00</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16 дана од дана генерисања фактуре на СЕФ</w:t>
                              </w:r>
                            </w:p>
                          </w:tc>
                          <w:tc>
                            <w:tcPr>
                              <w:tcW w:w="11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Cs w:val="20"/>
                                </w:rPr>
                                <w:t>31</w:t>
                              </w:r>
                            </w:p>
                          </w:tc>
                        </w:tr>
                      </w:tbl>
                      <w:p>
                        <w:pPr>
                          <w:spacing w:before="0" w:after="0"/>
                          <w:rPr>
                            <w:rFonts w:ascii="Times New Roman" w:eastAsia="Times New Roman" w:hAnsi="Times New Roman"/>
                            <w:sz w:val="20"/>
                            <w:szCs w:val="20"/>
                          </w:rPr>
                        </w:pPr>
                      </w:p>
                    </w:tc>
                    <w:tc>
                      <w:tcPr>
                        <w:tcW w:w="5953"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48"/>
        </w:trPr>
        <w:tc>
          <w:tcPr>
            <w:tcW w:w="15392"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405" w:type="dxa"/>
            <w:gridSpan w:val="2"/>
            <w:shd w:val="clear" w:color="auto" w:fill="auto"/>
          </w:tcPr>
          <w:tbl>
            <w:tblPr>
              <w:tblStyle w:val="TableNormal"/>
              <w:tblInd w:w="39" w:type="dxa"/>
              <w:tblCellMar>
                <w:left w:w="0" w:type="dxa"/>
                <w:right w:w="0" w:type="dxa"/>
              </w:tblCellMar>
              <w:tblLook w:val="0000"/>
            </w:tblPr>
            <w:tblGrid>
              <w:gridCol w:w="15411"/>
            </w:tblGrid>
            <w:tr>
              <w:tblPrEx>
                <w:tblInd w:w="39" w:type="dxa"/>
                <w:tblCellMar>
                  <w:left w:w="0" w:type="dxa"/>
                  <w:right w:w="0" w:type="dxa"/>
                </w:tblCellMar>
                <w:tblLook w:val="0000"/>
              </w:tblPrEx>
              <w:trPr>
                <w:trHeight w:val="418"/>
              </w:trPr>
              <w:tc>
                <w:tcPr>
                  <w:tcW w:w="15411"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4"/>
                      <w:szCs w:val="20"/>
                    </w:rPr>
                    <w:t>Стручна оцена</w:t>
                  </w:r>
                </w:p>
              </w:tc>
            </w:tr>
            <w:tr>
              <w:tblPrEx>
                <w:tblInd w:w="39" w:type="dxa"/>
                <w:tblCellMar>
                  <w:left w:w="0" w:type="dxa"/>
                  <w:right w:w="0" w:type="dxa"/>
                </w:tblCellMar>
                <w:tblLook w:val="0000"/>
              </w:tblPrEx>
              <w:trPr>
                <w:trHeight w:val="680"/>
              </w:trPr>
              <w:tc>
                <w:tcPr>
                  <w:tcW w:w="15411"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15411"/>
                  </w:tblGrid>
                  <w:tr>
                    <w:tblPrEx>
                      <w:tblCellMar>
                        <w:left w:w="0" w:type="dxa"/>
                        <w:right w:w="0" w:type="dxa"/>
                      </w:tblCellMar>
                      <w:tblLook w:val="0000"/>
                    </w:tblPrEx>
                    <w:tc>
                      <w:tcPr>
                        <w:tcW w:w="15411" w:type="dxa"/>
                        <w:shd w:val="clear" w:color="auto" w:fill="auto"/>
                      </w:tcPr>
                      <w:tbl>
                        <w:tblPr>
                          <w:tblStyle w:val="TableNormal"/>
                          <w:tblInd w:w="39" w:type="dxa"/>
                          <w:tblCellMar>
                            <w:left w:w="0" w:type="dxa"/>
                            <w:right w:w="0" w:type="dxa"/>
                          </w:tblCellMar>
                          <w:tblLook w:val="0000"/>
                        </w:tblPr>
                        <w:tblGrid>
                          <w:gridCol w:w="4533"/>
                          <w:gridCol w:w="2834"/>
                          <w:gridCol w:w="2834"/>
                          <w:gridCol w:w="2154"/>
                          <w:gridCol w:w="2154"/>
                          <w:gridCol w:w="899"/>
                        </w:tblGrid>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Понуђач</w:t>
                              </w:r>
                            </w:p>
                          </w:tc>
                          <w:tc>
                            <w:tcPr>
                              <w:tcW w:w="283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Прихватљиво</w:t>
                              </w:r>
                            </w:p>
                          </w:tc>
                          <w:tc>
                            <w:tcPr>
                              <w:tcW w:w="283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Одбијено или се не разматра</w:t>
                              </w:r>
                            </w:p>
                          </w:tc>
                          <w:tc>
                            <w:tcPr>
                              <w:tcW w:w="215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Износ</w:t>
                              </w:r>
                            </w:p>
                          </w:tc>
                          <w:tc>
                            <w:tcPr>
                              <w:tcW w:w="215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Износ (са ПДВ)</w:t>
                              </w:r>
                            </w:p>
                          </w:tc>
                          <w:tc>
                            <w:tcPr>
                              <w:tcW w:w="899"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Валута</w:t>
                              </w:r>
                            </w:p>
                          </w:tc>
                        </w:tr>
                        <w:tr>
                          <w:tblPrEx>
                            <w:tblInd w:w="39" w:type="dxa"/>
                            <w:tblCellMar>
                              <w:left w:w="0" w:type="dxa"/>
                              <w:right w:w="0" w:type="dxa"/>
                            </w:tblCellMar>
                            <w:tblLook w:val="0000"/>
                          </w:tblPrEx>
                          <w:trPr>
                            <w:trHeight w:val="262"/>
                          </w:trPr>
                          <w:tc>
                            <w:tcPr>
                              <w:tcW w:w="4533"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ЛЕВЕЛ ОДРЖАВАЊЕ ДОО</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c>
                            <w:tcPr>
                              <w:tcW w:w="283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НЕ</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1.865.820,00</w:t>
                              </w:r>
                            </w:p>
                          </w:tc>
                          <w:tc>
                            <w:tcPr>
                              <w:tcW w:w="2154"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jc w:val="right"/>
                                <w:rPr>
                                  <w:rFonts w:ascii="Times New Roman" w:eastAsia="Times New Roman" w:hAnsi="Times New Roman"/>
                                  <w:sz w:val="20"/>
                                  <w:szCs w:val="20"/>
                                </w:rPr>
                              </w:pPr>
                              <w:r>
                                <w:rPr>
                                  <w:rFonts w:ascii="Arial" w:eastAsia="Arial" w:hAnsi="Arial"/>
                                  <w:color w:val="000000"/>
                                  <w:sz w:val="20"/>
                                  <w:szCs w:val="20"/>
                                </w:rPr>
                                <w:t>2.238.984,00</w:t>
                              </w:r>
                            </w:p>
                          </w:tc>
                          <w:tc>
                            <w:tcPr>
                              <w:tcW w:w="899"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РСД</w:t>
                              </w: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14"/>
        </w:trPr>
        <w:tc>
          <w:tcPr>
            <w:tcW w:w="15392"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405" w:type="dxa"/>
            <w:gridSpan w:val="2"/>
            <w:shd w:val="clear" w:color="auto" w:fill="auto"/>
          </w:tcPr>
          <w:tbl>
            <w:tblPr>
              <w:tblStyle w:val="TableNormal"/>
              <w:tblCellMar>
                <w:left w:w="0" w:type="dxa"/>
                <w:right w:w="0" w:type="dxa"/>
              </w:tblCellMar>
              <w:tblLook w:val="0000"/>
            </w:tblPr>
            <w:tblGrid>
              <w:gridCol w:w="15411"/>
            </w:tblGrid>
            <w:tr>
              <w:tblPrEx>
                <w:tblCellMar>
                  <w:left w:w="0" w:type="dxa"/>
                  <w:right w:w="0" w:type="dxa"/>
                </w:tblCellMar>
                <w:tblLook w:val="0000"/>
              </w:tblPrEx>
              <w:trPr>
                <w:trHeight w:val="3115"/>
              </w:trPr>
              <w:tc>
                <w:tcPr>
                  <w:tcW w:w="15411" w:type="dxa"/>
                  <w:shd w:val="clear" w:color="auto" w:fill="auto"/>
                  <w:tcMar>
                    <w:top w:w="0" w:type="dxa"/>
                    <w:left w:w="0" w:type="dxa"/>
                    <w:bottom w:w="0" w:type="dxa"/>
                    <w:right w:w="0" w:type="dxa"/>
                  </w:tcMar>
                </w:tcPr>
                <w:tbl>
                  <w:tblPr>
                    <w:tblStyle w:val="TableNormal"/>
                    <w:tblCellMar>
                      <w:left w:w="0" w:type="dxa"/>
                      <w:right w:w="0" w:type="dxa"/>
                    </w:tblCellMar>
                    <w:tblLook w:val="0000"/>
                  </w:tblPr>
                  <w:tblGrid>
                    <w:gridCol w:w="3741"/>
                    <w:gridCol w:w="11631"/>
                    <w:gridCol w:w="13"/>
                    <w:gridCol w:w="13"/>
                  </w:tblGrid>
                  <w:tr>
                    <w:tblPrEx>
                      <w:tblCellMar>
                        <w:left w:w="0" w:type="dxa"/>
                        <w:right w:w="0" w:type="dxa"/>
                      </w:tblCellMar>
                      <w:tblLook w:val="0000"/>
                    </w:tblPrEx>
                    <w:tc>
                      <w:tcPr>
                        <w:tcW w:w="15385" w:type="dxa"/>
                        <w:gridSpan w:val="3"/>
                        <w:shd w:val="clear" w:color="auto" w:fill="auto"/>
                      </w:tcPr>
                      <w:tbl>
                        <w:tblPr>
                          <w:tblStyle w:val="TableNormal"/>
                          <w:tblInd w:w="39" w:type="dxa"/>
                          <w:tblCellMar>
                            <w:left w:w="0" w:type="dxa"/>
                            <w:right w:w="0" w:type="dxa"/>
                          </w:tblCellMar>
                          <w:tblLook w:val="0000"/>
                        </w:tblPr>
                        <w:tblGrid>
                          <w:gridCol w:w="3735"/>
                          <w:gridCol w:w="11593"/>
                        </w:tblGrid>
                        <w:tr>
                          <w:tblPrEx>
                            <w:tblInd w:w="39" w:type="dxa"/>
                            <w:tblCellMar>
                              <w:left w:w="0" w:type="dxa"/>
                              <w:right w:w="0" w:type="dxa"/>
                            </w:tblCellMar>
                            <w:tblLook w:val="0000"/>
                          </w:tblPrEx>
                          <w:trPr>
                            <w:trHeight w:val="262"/>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Уговор ће се доделити</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ДА</w:t>
                              </w:r>
                            </w:p>
                          </w:tc>
                        </w:tr>
                        <w:tr>
                          <w:tblPrEx>
                            <w:tblInd w:w="39" w:type="dxa"/>
                            <w:tblCellMar>
                              <w:left w:w="0" w:type="dxa"/>
                              <w:right w:w="0" w:type="dxa"/>
                            </w:tblCellMar>
                            <w:tblLook w:val="0000"/>
                          </w:tblPrEx>
                          <w:trPr>
                            <w:trHeight w:val="538"/>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Сукоб интереса који је утврђен и мере које су поводом тога предузете</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r>
                          <w:tblPrEx>
                            <w:tblInd w:w="39" w:type="dxa"/>
                            <w:tblCellMar>
                              <w:left w:w="0" w:type="dxa"/>
                              <w:right w:w="0" w:type="dxa"/>
                            </w:tblCellMar>
                            <w:tblLook w:val="0000"/>
                          </w:tblPrEx>
                          <w:trPr>
                            <w:trHeight w:val="418"/>
                          </w:trPr>
                          <w:tc>
                            <w:tcPr>
                              <w:tcW w:w="375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Додатни подаци / Напомена</w:t>
                              </w:r>
                            </w:p>
                          </w:tc>
                          <w:tc>
                            <w:tcPr>
                              <w:tcW w:w="11645"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298"/>
                    </w:trPr>
                    <w:tc>
                      <w:tcPr>
                        <w:tcW w:w="3741" w:type="dxa"/>
                        <w:shd w:val="clear" w:color="auto" w:fill="auto"/>
                      </w:tcPr>
                      <w:p>
                        <w:pPr>
                          <w:spacing w:before="0" w:after="0"/>
                          <w:rPr>
                            <w:rFonts w:ascii="Times New Roman" w:eastAsia="Times New Roman" w:hAnsi="Times New Roman"/>
                            <w:sz w:val="2"/>
                            <w:szCs w:val="20"/>
                          </w:rPr>
                        </w:pPr>
                      </w:p>
                    </w:tc>
                    <w:tc>
                      <w:tcPr>
                        <w:tcW w:w="11631"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c>
                      <w:tcPr>
                        <w:tcW w:w="15372" w:type="dxa"/>
                        <w:gridSpan w:val="2"/>
                        <w:shd w:val="clear" w:color="auto" w:fill="auto"/>
                      </w:tcPr>
                      <w:tbl>
                        <w:tblPr>
                          <w:tblStyle w:val="TableNormal"/>
                          <w:tblInd w:w="39" w:type="dxa"/>
                          <w:tblCellMar>
                            <w:left w:w="0" w:type="dxa"/>
                            <w:right w:w="0" w:type="dxa"/>
                          </w:tblCellMar>
                          <w:tblLook w:val="0000"/>
                        </w:tblPr>
                        <w:tblGrid>
                          <w:gridCol w:w="4500"/>
                          <w:gridCol w:w="1614"/>
                          <w:gridCol w:w="7306"/>
                          <w:gridCol w:w="1895"/>
                        </w:tblGrid>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Понуђач</w:t>
                              </w:r>
                            </w:p>
                          </w:tc>
                          <w:tc>
                            <w:tcPr>
                              <w:tcW w:w="1621"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Ранг</w:t>
                              </w:r>
                            </w:p>
                          </w:tc>
                          <w:tc>
                            <w:tcPr>
                              <w:tcW w:w="7338"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Образложење ранга</w:t>
                              </w:r>
                            </w:p>
                          </w:tc>
                          <w:tc>
                            <w:tcPr>
                              <w:tcW w:w="1904" w:type="dxa"/>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Бира се</w:t>
                              </w:r>
                            </w:p>
                          </w:tc>
                        </w:tr>
                        <w:tr>
                          <w:tblPrEx>
                            <w:tblInd w:w="39" w:type="dxa"/>
                            <w:tblCellMar>
                              <w:left w:w="0" w:type="dxa"/>
                              <w:right w:w="0" w:type="dxa"/>
                            </w:tblCellMar>
                            <w:tblLook w:val="0000"/>
                          </w:tblPrEx>
                          <w:trPr>
                            <w:trHeight w:val="262"/>
                          </w:trPr>
                          <w:tc>
                            <w:tcPr>
                              <w:tcW w:w="4520"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ЛЕВЕЛ ОДРЖАВАЊЕ ДОО</w:t>
                              </w:r>
                            </w:p>
                          </w:tc>
                          <w:tc>
                            <w:tcPr>
                              <w:tcW w:w="1621"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1</w:t>
                              </w:r>
                            </w:p>
                          </w:tc>
                          <w:tc>
                            <w:tcPr>
                              <w:tcW w:w="7338"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Цена понуде: 1.865.820,00 РСД</w:t>
                              </w:r>
                            </w:p>
                          </w:tc>
                          <w:tc>
                            <w:tcPr>
                              <w:tcW w:w="1904" w:type="dxa"/>
                              <w:tcBorders>
                                <w:top w:val="single" w:sz="7" w:space="0" w:color="D3D3D3"/>
                                <w:left w:val="single" w:sz="7" w:space="0" w:color="D3D3D3"/>
                                <w:bottom w:val="single" w:sz="7" w:space="0" w:color="D3D3D3"/>
                                <w:right w:val="single" w:sz="7" w:space="0" w:color="D3D3D3"/>
                              </w:tcBorders>
                              <w:shd w:val="clear" w:color="auto" w:fill="ADD8E6"/>
                              <w:tcMar>
                                <w:top w:w="39" w:type="dxa"/>
                                <w:left w:w="39" w:type="dxa"/>
                                <w:bottom w:w="39" w:type="dxa"/>
                                <w:right w:w="39" w:type="dxa"/>
                              </w:tcMar>
                            </w:tcPr>
                            <w:p>
                              <w:pPr>
                                <w:spacing w:before="0" w:after="0"/>
                                <w:jc w:val="center"/>
                                <w:rPr>
                                  <w:rFonts w:ascii="Times New Roman" w:eastAsia="Times New Roman" w:hAnsi="Times New Roman"/>
                                  <w:sz w:val="20"/>
                                  <w:szCs w:val="20"/>
                                </w:rPr>
                              </w:pPr>
                              <w:r>
                                <w:rPr>
                                  <w:rFonts w:ascii="Arial" w:eastAsia="Arial" w:hAnsi="Arial"/>
                                  <w:color w:val="000000"/>
                                  <w:sz w:val="20"/>
                                  <w:szCs w:val="20"/>
                                </w:rPr>
                                <w:t>ДА</w:t>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327"/>
                    </w:trPr>
                    <w:tc>
                      <w:tcPr>
                        <w:tcW w:w="3741" w:type="dxa"/>
                        <w:shd w:val="clear" w:color="auto" w:fill="auto"/>
                      </w:tcPr>
                      <w:p>
                        <w:pPr>
                          <w:spacing w:before="0" w:after="0"/>
                          <w:rPr>
                            <w:rFonts w:ascii="Times New Roman" w:eastAsia="Times New Roman" w:hAnsi="Times New Roman"/>
                            <w:sz w:val="2"/>
                            <w:szCs w:val="20"/>
                          </w:rPr>
                        </w:pPr>
                      </w:p>
                    </w:tc>
                    <w:tc>
                      <w:tcPr>
                        <w:tcW w:w="11631"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340"/>
                    </w:trPr>
                    <w:tc>
                      <w:tcPr>
                        <w:tcW w:w="3741" w:type="dxa"/>
                        <w:shd w:val="clear" w:color="auto" w:fill="auto"/>
                      </w:tcPr>
                      <w:tbl>
                        <w:tblPr>
                          <w:tblStyle w:val="TableNormal"/>
                          <w:tblInd w:w="39" w:type="dxa"/>
                          <w:tblCellMar>
                            <w:left w:w="0" w:type="dxa"/>
                            <w:right w:w="0" w:type="dxa"/>
                          </w:tblCellMar>
                          <w:tblLook w:val="0000"/>
                        </w:tblPr>
                        <w:tblGrid>
                          <w:gridCol w:w="3741"/>
                        </w:tblGrid>
                        <w:tr>
                          <w:tblPrEx>
                            <w:tblInd w:w="39" w:type="dxa"/>
                            <w:tblCellMar>
                              <w:left w:w="0" w:type="dxa"/>
                              <w:right w:w="0" w:type="dxa"/>
                            </w:tblCellMar>
                            <w:tblLook w:val="0000"/>
                          </w:tblPrEx>
                          <w:trPr>
                            <w:trHeight w:val="262"/>
                          </w:trPr>
                          <w:tc>
                            <w:tcPr>
                              <w:tcW w:w="3741"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color w:val="000000"/>
                                  <w:sz w:val="20"/>
                                  <w:szCs w:val="20"/>
                                </w:rPr>
                                <w:t>Образложење избора</w:t>
                              </w:r>
                            </w:p>
                          </w:tc>
                        </w:tr>
                      </w:tbl>
                      <w:p>
                        <w:pPr>
                          <w:spacing w:before="0" w:after="0"/>
                          <w:rPr>
                            <w:rFonts w:ascii="Times New Roman" w:eastAsia="Times New Roman" w:hAnsi="Times New Roman"/>
                            <w:sz w:val="20"/>
                            <w:szCs w:val="20"/>
                          </w:rPr>
                        </w:pPr>
                      </w:p>
                    </w:tc>
                    <w:tc>
                      <w:tcPr>
                        <w:tcW w:w="11631" w:type="dxa"/>
                        <w:shd w:val="clear" w:color="auto" w:fill="auto"/>
                      </w:tcPr>
                      <w:tbl>
                        <w:tblPr>
                          <w:tblStyle w:val="TableNormal"/>
                          <w:tblInd w:w="39" w:type="dxa"/>
                          <w:tblCellMar>
                            <w:left w:w="0" w:type="dxa"/>
                            <w:right w:w="0" w:type="dxa"/>
                          </w:tblCellMar>
                          <w:tblLook w:val="0000"/>
                        </w:tblPr>
                        <w:tblGrid>
                          <w:gridCol w:w="11631"/>
                        </w:tblGrid>
                        <w:tr>
                          <w:tblPrEx>
                            <w:tblInd w:w="39" w:type="dxa"/>
                            <w:tblCellMar>
                              <w:left w:w="0" w:type="dxa"/>
                              <w:right w:w="0" w:type="dxa"/>
                            </w:tblCellMar>
                            <w:tblLook w:val="0000"/>
                          </w:tblPrEx>
                          <w:trPr>
                            <w:trHeight w:val="262"/>
                          </w:trPr>
                          <w:tc>
                            <w:tcPr>
                              <w:tcW w:w="11631" w:type="dxa"/>
                              <w:shd w:val="clear" w:color="auto" w:fill="auto"/>
                              <w:tcMar>
                                <w:top w:w="39" w:type="dxa"/>
                                <w:left w:w="39" w:type="dxa"/>
                                <w:bottom w:w="39" w:type="dxa"/>
                                <w:right w:w="39" w:type="dxa"/>
                              </w:tcMar>
                            </w:tcPr>
                            <w:p>
                              <w:pPr>
                                <w:spacing w:before="0" w:after="0"/>
                                <w:rPr>
                                  <w:rFonts w:ascii="Times New Roman" w:eastAsia="Times New Roman" w:hAnsi="Times New Roman"/>
                                  <w:sz w:val="20"/>
                                  <w:szCs w:val="20"/>
                                </w:rPr>
                              </w:pPr>
                              <w:r>
                                <w:rPr>
                                  <w:rFonts w:ascii="Arial" w:eastAsia="Arial" w:hAnsi="Arial"/>
                                  <w:b/>
                                  <w:color w:val="000000"/>
                                  <w:sz w:val="20"/>
                                  <w:szCs w:val="20"/>
                                </w:rPr>
                                <w:t xml:space="preserve">Комисија за јавне набавке је прихватила понуду понуђача ЛЕВЕЛ ОДРЖАВАЊЕ ДОО, ПИБ 109060488, матични број 21120359, ул. Војника Горана Гајића бр.8, 18000 Ниш, без обзира што је преко процењене вредности за покренуту партију, јер је Планом јавних набавки за сервисирање лифтова предвиђено 2.000.000,00 динара без ПДВ-а. Како је јавна набавка други пут покренута и поново је добијена иста цена, а Комисија нема друге понуђаче код којих би могла да утврди тачну цену за предметну услугу, Комисија је извршила истраживање тако што је вршила увид у сличне набавке које су спроводили други наручиоци (ГАК ''Народни фронт''; Институт за лечење и рехабилитацију "Нишка Бања"-Нишка Бања, итд) и утврдила је да је понуђена цена приближна уговореним ценама других наручилаца. </w:t>
                                <w:br/>
                                <w:br/>
                              </w:r>
                            </w:p>
                          </w:tc>
                        </w:tr>
                      </w:tbl>
                      <w:p>
                        <w:pPr>
                          <w:spacing w:before="0" w:after="0"/>
                          <w:rPr>
                            <w:rFonts w:ascii="Times New Roman" w:eastAsia="Times New Roman" w:hAnsi="Times New Roman"/>
                            <w:sz w:val="20"/>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16"/>
                    </w:trPr>
                    <w:tc>
                      <w:tcPr>
                        <w:tcW w:w="3741" w:type="dxa"/>
                        <w:shd w:val="clear" w:color="auto" w:fill="auto"/>
                      </w:tcPr>
                      <w:p>
                        <w:pPr>
                          <w:spacing w:before="0" w:after="0"/>
                          <w:rPr>
                            <w:rFonts w:ascii="Times New Roman" w:eastAsia="Times New Roman" w:hAnsi="Times New Roman"/>
                            <w:sz w:val="2"/>
                            <w:szCs w:val="20"/>
                          </w:rPr>
                        </w:pPr>
                      </w:p>
                    </w:tc>
                    <w:tc>
                      <w:tcPr>
                        <w:tcW w:w="11631"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pPr>
                </w:p>
              </w:tc>
            </w:tr>
          </w:tbl>
          <w:p>
            <w:pPr>
              <w:spacing w:before="0" w:after="0"/>
              <w:rPr>
                <w:rFonts w:ascii="Times New Roman" w:eastAsia="Times New Roman" w:hAnsi="Times New Roman"/>
                <w:sz w:val="20"/>
                <w:szCs w:val="20"/>
              </w:rPr>
            </w:pPr>
          </w:p>
        </w:tc>
        <w:tc>
          <w:tcPr>
            <w:tcW w:w="179" w:type="dxa"/>
            <w:shd w:val="clear" w:color="auto" w:fill="auto"/>
          </w:tcPr>
          <w:p>
            <w:pPr>
              <w:spacing w:before="0" w:after="0"/>
              <w:rPr>
                <w:rFonts w:ascii="Times New Roman" w:eastAsia="Times New Roman" w:hAnsi="Times New Roman"/>
                <w:sz w:val="2"/>
                <w:szCs w:val="20"/>
              </w:rPr>
            </w:pPr>
          </w:p>
        </w:tc>
      </w:tr>
      <w:tr>
        <w:tblPrEx>
          <w:tblCellMar>
            <w:left w:w="0" w:type="dxa"/>
            <w:right w:w="0" w:type="dxa"/>
          </w:tblCellMar>
          <w:tblLook w:val="0000"/>
        </w:tblPrEx>
        <w:trPr>
          <w:trHeight w:val="523"/>
        </w:trPr>
        <w:tc>
          <w:tcPr>
            <w:tcW w:w="15392" w:type="dxa"/>
            <w:shd w:val="clear" w:color="auto" w:fill="auto"/>
          </w:tcPr>
          <w:p>
            <w:pPr>
              <w:spacing w:before="0" w:after="0"/>
              <w:rPr>
                <w:rFonts w:ascii="Times New Roman" w:eastAsia="Times New Roman" w:hAnsi="Times New Roman"/>
                <w:sz w:val="2"/>
                <w:szCs w:val="20"/>
              </w:rPr>
            </w:pPr>
          </w:p>
        </w:tc>
        <w:tc>
          <w:tcPr>
            <w:tcW w:w="13" w:type="dxa"/>
            <w:shd w:val="clear" w:color="auto" w:fill="auto"/>
          </w:tcPr>
          <w:p>
            <w:pPr>
              <w:spacing w:before="0" w:after="0"/>
              <w:rPr>
                <w:rFonts w:ascii="Times New Roman" w:eastAsia="Times New Roman" w:hAnsi="Times New Roman"/>
                <w:sz w:val="2"/>
                <w:szCs w:val="20"/>
              </w:rPr>
            </w:pPr>
          </w:p>
        </w:tc>
        <w:tc>
          <w:tcPr>
            <w:tcW w:w="179" w:type="dxa"/>
            <w:shd w:val="clear" w:color="auto" w:fill="auto"/>
          </w:tcPr>
          <w:p>
            <w:pPr>
              <w:spacing w:before="0" w:after="0"/>
              <w:rPr>
                <w:rFonts w:ascii="Times New Roman" w:eastAsia="Times New Roman" w:hAnsi="Times New Roman"/>
                <w:sz w:val="2"/>
                <w:szCs w:val="20"/>
              </w:rPr>
            </w:pPr>
          </w:p>
        </w:tc>
      </w:tr>
    </w:tbl>
    <w:p>
      <w:pPr>
        <w:spacing w:before="0" w:after="0"/>
        <w:rPr>
          <w:rFonts w:ascii="Times New Roman" w:eastAsia="Times New Roman" w:hAnsi="Times New Roman"/>
          <w:sz w:val="20"/>
          <w:szCs w:val="20"/>
        </w:rPr>
        <w:sectPr>
          <w:headerReference w:type="even" r:id="rId10"/>
          <w:headerReference w:type="default" r:id="rId11"/>
          <w:footerReference w:type="even" r:id="rId12"/>
          <w:footerReference w:type="default" r:id="rId13"/>
          <w:headerReference w:type="first" r:id="rId14"/>
          <w:footerReference w:type="first" r:id="rId15"/>
          <w:type w:val="nextPage"/>
          <w:pgSz w:w="16837" w:h="11905" w:orient="landscape"/>
          <w:pgMar w:top="566" w:right="566" w:bottom="566" w:left="680" w:header="0" w:footer="0"/>
          <w:cols w:space="720"/>
        </w:sectPr>
      </w:pPr>
    </w:p>
    <w:p w:rsidR="00A9707B" w:rsidRPr="00A37023" w:rsidP="008C5725" w14:paraId="08E7E656" w14:textId="7CE6A5F4">
      <w:pPr>
        <w:rPr>
          <w:sz w:val="20"/>
          <w:szCs w:val="20"/>
        </w:rPr>
      </w:pPr>
      <w:bookmarkStart w:id="33" w:name="_Hlk32839505_0"/>
      <w:bookmarkStart w:id="34" w:name="1_0"/>
      <w:bookmarkEnd w:id="34"/>
      <w:r w:rsidRPr="00A37023">
        <w:rPr>
          <w:rFonts w:ascii="Calibri" w:eastAsia="Calibri" w:hAnsi="Calibri" w:cs="Calibri"/>
          <w:w w:val="100"/>
          <w:sz w:val="20"/>
          <w:szCs w:val="20"/>
        </w:rPr>
        <w:t xml:space="preserve">Комисија за јавне набавке је прихватила понуду понуђача ЛЕВЕЛ ОДРЖАВАЊЕ ДОО, ПИБ 109060488, матични број 21120359, ул. Војника Горана Гајића бр.8, 18000 Ниш, без обзира што је преко процењене вредности за покренуту партију, јер је Планом јавних набавки за сервисирање лифтова предвиђено 2.000.000,00 динара без ПДВ-а. Како је јавна набавка други пут покренута и поново је добијена иста цена, а Комисија нема друге понуђаче код којих би могла да утврди тачну цену за предметну услугу, Комисија је извршила истраживање тако што је вршила увид у сличне набавке које су спроводили други наручиоци (ГАК ''Народни фронт''; Институт за лечење и рехабилитацију "Нишка Бања"-Нишка Бања, итд) и утврдила је да је понуђена цена приближна уговореним ценама других наручилаца. </w:t>
      </w:r>
    </w:p>
    <w:p w:rsidRPr="00A37023" w:rsidP="008C5725">
      <w:pPr>
        <w:rPr>
          <w:rFonts w:ascii="Calibri" w:eastAsia="Calibri" w:hAnsi="Calibri" w:cs="Calibri"/>
          <w:w w:val="100"/>
          <w:sz w:val="20"/>
          <w:szCs w:val="20"/>
        </w:rPr>
      </w:pPr>
    </w:p>
    <w:p w:rsidRPr="00A37023" w:rsidP="008C5725">
      <w:pPr>
        <w:rPr>
          <w:rFonts w:ascii="Calibri" w:eastAsia="Calibri" w:hAnsi="Calibri" w:cs="Calibri"/>
          <w:w w:val="100"/>
          <w:sz w:val="20"/>
          <w:szCs w:val="20"/>
        </w:rPr>
      </w:pPr>
    </w:p>
    <w:tbl>
      <w:tblPr>
        <w:tblStyle w:val="TableGrid0"/>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42"/>
      </w:tblGrid>
      <w:tr w14:paraId="19BFD4A5" w14:textId="77777777" w:rsidTr="006E13B1">
        <w:tblPrEx>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342" w:type="dxa"/>
          </w:tcPr>
          <w:p w:rsidR="006E13B1" w:rsidRPr="00F61EC9" w:rsidP="006E13B1" w14:paraId="35A89C06" w14:textId="7A8528B3">
            <w:pPr>
              <w:spacing w:before="120" w:after="120"/>
              <w:rPr>
                <w:rFonts w:eastAsia="Times New Roman" w:cstheme="minorHAnsi"/>
                <w:b/>
                <w:noProof/>
                <w:sz w:val="24"/>
                <w:szCs w:val="24"/>
                <w:lang w:val="sr-Latn-BA" w:eastAsia="lv-LV"/>
              </w:rPr>
            </w:pPr>
            <w:r>
              <w:rPr>
                <w:rFonts w:eastAsia="Times New Roman" w:cstheme="minorHAnsi"/>
                <w:b/>
                <w:noProof/>
                <w:sz w:val="24"/>
                <w:szCs w:val="24"/>
                <w:lang w:val="sr-Latn-BA" w:eastAsia="lv-LV"/>
              </w:rPr>
              <w:t xml:space="preserve"> </w:t>
            </w:r>
            <w:r w:rsidRPr="00F61EC9">
              <w:rPr>
                <w:rFonts w:eastAsia="Times New Roman" w:cstheme="minorHAnsi"/>
                <w:b/>
                <w:noProof/>
                <w:sz w:val="24"/>
                <w:szCs w:val="24"/>
                <w:lang w:val="sr-Latn-BA" w:eastAsia="lv-LV"/>
              </w:rPr>
              <w:t>Упутство о прав</w:t>
            </w:r>
            <w:r>
              <w:rPr>
                <w:rFonts w:eastAsia="Times New Roman" w:cstheme="minorHAnsi"/>
                <w:b/>
                <w:noProof/>
                <w:sz w:val="24"/>
                <w:szCs w:val="24"/>
                <w:lang w:val="sr-Latn-BA" w:eastAsia="lv-LV"/>
              </w:rPr>
              <w:t>н</w:t>
            </w:r>
            <w:r w:rsidRPr="00F61EC9">
              <w:rPr>
                <w:rFonts w:eastAsia="Times New Roman" w:cstheme="minorHAnsi"/>
                <w:b/>
                <w:noProof/>
                <w:sz w:val="24"/>
                <w:szCs w:val="24"/>
                <w:lang w:val="sr-Latn-BA" w:eastAsia="lv-LV"/>
              </w:rPr>
              <w:t>ом средству:</w:t>
            </w:r>
          </w:p>
          <w:p w:rsidR="006E13B1" w:rsidRPr="006E13B1" w:rsidP="006E13B1" w14:paraId="196D8624" w14:textId="1E8B9B8C">
            <w:pPr>
              <w:spacing w:before="120" w:after="120"/>
              <w:rPr>
                <w:rFonts w:ascii="Calibri" w:eastAsia="Calibri" w:hAnsi="Calibri" w:cs="Calibri"/>
                <w:w w:val="100"/>
                <w:sz w:val="20"/>
                <w:szCs w:val="20"/>
                <w:lang w:val="sr-Latn-BA"/>
              </w:rPr>
            </w:pPr>
            <w:r>
              <w:rPr>
                <w:rFonts w:cstheme="minorHAnsi"/>
                <w:sz w:val="20"/>
                <w:szCs w:val="20"/>
              </w:rPr>
              <w:t xml:space="preserve"> </w:t>
            </w:r>
            <w:bookmarkStart w:id="35" w:name="2_0"/>
            <w:bookmarkEnd w:id="35"/>
            <w:r w:rsidRPr="006E13B1">
              <w:rPr>
                <w:rFonts w:ascii="Calibri" w:eastAsia="Calibri" w:hAnsi="Calibri" w:cs="Calibri"/>
                <w:w w:val="100"/>
                <w:sz w:val="20"/>
                <w:szCs w:val="20"/>
                <w:lang w:val="sr-Latn-BA"/>
              </w:rPr>
              <w:t>Против ове одлуке, понуђач може да поднесе захтев за заштиту права у року од десет дана од дана објављивања на Порталу јавних набавки одлуке наручиоца којом се окончава поступак јавне набавке, у складу са одредбама Закона о јавним набавкама („Службени гласник“, број 91/19)</w:t>
            </w:r>
          </w:p>
        </w:tc>
      </w:tr>
    </w:tbl>
    <w:p w:rsidR="006E13B1" w:rsidP="008C5725" w14:paraId="02195C9E" w14:textId="77777777">
      <w:pPr>
        <w:spacing w:before="120" w:after="120"/>
        <w:rPr>
          <w:rFonts w:eastAsia="Times New Roman" w:cstheme="minorHAnsi"/>
          <w:b/>
          <w:noProof/>
          <w:sz w:val="24"/>
          <w:szCs w:val="24"/>
          <w:lang w:val="sr-Latn-BA" w:eastAsia="lv-LV"/>
        </w:rPr>
      </w:pPr>
    </w:p>
    <w:p w:rsidR="006E13B1" w:rsidP="008C5725" w14:paraId="619FB1DB" w14:textId="77777777">
      <w:pPr>
        <w:spacing w:before="120" w:after="120"/>
        <w:rPr>
          <w:rFonts w:eastAsia="Times New Roman" w:cstheme="minorHAnsi"/>
          <w:b/>
          <w:noProof/>
          <w:sz w:val="24"/>
          <w:szCs w:val="24"/>
          <w:lang w:val="sr-Latn-BA" w:eastAsia="lv-LV"/>
        </w:rPr>
      </w:pPr>
    </w:p>
    <w:p w:rsidR="006E13B1" w:rsidP="008C5725" w14:paraId="60C4A8F4" w14:textId="77777777">
      <w:pPr>
        <w:spacing w:before="120" w:after="120"/>
        <w:rPr>
          <w:rFonts w:eastAsia="Times New Roman" w:cstheme="minorHAnsi"/>
          <w:b/>
          <w:noProof/>
          <w:sz w:val="24"/>
          <w:szCs w:val="24"/>
          <w:lang w:val="sr-Latn-BA" w:eastAsia="lv-LV"/>
        </w:rPr>
      </w:pPr>
      <w:bookmarkEnd w:id="33"/>
    </w:p>
    <w:sectPr w:rsidSect="00C93304">
      <w:headerReference w:type="even" r:id="rId16"/>
      <w:headerReference w:type="default" r:id="rId17"/>
      <w:footerReference w:type="even" r:id="rId18"/>
      <w:footerReference w:type="default" r:id="rId19"/>
      <w:headerReference w:type="first" r:id="rId20"/>
      <w:footerReference w:type="first" r:id="rId21"/>
      <w:type w:val="nextPage"/>
      <w:pgSz w:w="11907" w:h="16840" w:code="9"/>
      <w:pgMar w:top="851" w:right="851" w:bottom="1134" w:left="851" w:header="567"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49E8" w:rsidRPr="005349E8" w:rsidP="005349E8" w14:paraId="7EA13C2B" w14:textId="07670DCD">
    <w:pPr>
      <w:pStyle w:val="Footer"/>
      <w:tabs>
        <w:tab w:val="clear" w:pos="4680"/>
        <w:tab w:val="center" w:pos="5103"/>
        <w:tab w:val="clear" w:pos="9360"/>
        <w:tab w:val="right" w:pos="10205"/>
      </w:tabs>
      <w:rPr>
        <w:caps/>
        <w:szCs w:val="18"/>
        <w:lang w:val="hr-HR"/>
      </w:rPr>
    </w:pPr>
    <w:r>
      <w:rPr>
        <w:caps/>
        <w:noProof/>
        <w:sz w:val="12"/>
        <w:szCs w:val="12"/>
        <w:lang w:val="hr-HR"/>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-27635</wp:posOffset>
              </wp:positionV>
              <wp:extent cx="6478575" cy="0"/>
              <wp:effectExtent l="0" t="0" r="0" b="0"/>
              <wp:wrapTopAndBottom/>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6478575" cy="0"/>
                      </a:xfrm>
                      <a:prstGeom prst="line">
                        <a:avLst/>
                      </a:prstGeom>
                      <a:noFill/>
                      <a:ln w="6350">
                        <a:solidFill>
                          <a:sysClr val="windowText" lastClr="000000"/>
                        </a:solidFill>
                        <a:miter lim="800000"/>
                      </a:ln>
                      <a:effectLst/>
                    </wps:spPr>
                    <wps:bodyPr/>
                  </wps:wsp>
                </a:graphicData>
              </a:graphic>
              <wp14:sizeRelH relativeFrom="margin">
                <wp14:pctWidth>0</wp14:pctWidth>
              </wp14:sizeRelH>
            </wp:anchor>
          </w:drawing>
        </mc:Choice>
        <mc:Fallback>
          <w:pict>
            <v:line id="Straight Connector 2" o:spid="_x0000_s2049" style="mso-width-percent:0;mso-width-relative:margin;mso-wrap-distance-bottom:0;mso-wrap-distance-left:9pt;mso-wrap-distance-right:9pt;mso-wrap-distance-top:0;mso-wrap-style:square;position:absolute;visibility:visible;z-index:251659264" from="0,-2.2pt" to="510.1pt,-2.2pt" strokecolor="black" strokeweight="0.5pt">
              <v:stroke joinstyle="miter"/>
              <w10:wrap type="topAndBottom"/>
            </v:line>
          </w:pict>
        </mc:Fallback>
      </mc:AlternateContent>
    </w:r>
    <w:r w:rsidRPr="001F55F6" w:rsidR="001F55F6">
      <w:rPr>
        <w:caps/>
        <w:noProof/>
        <w:sz w:val="12"/>
        <w:szCs w:val="12"/>
        <w:lang w:val="hr-HR"/>
      </w:rPr>
      <w:t>ОДЛУКА О ДОДЕЛИ УГОВОРА</w:t>
    </w:r>
    <w:r>
      <w:rPr>
        <w:caps/>
        <w:sz w:val="12"/>
        <w:szCs w:val="12"/>
        <w:lang w:val="hr-HR"/>
      </w:rPr>
      <w:tab/>
    </w:r>
    <w:r>
      <w:rPr>
        <w:caps/>
        <w:sz w:val="12"/>
        <w:szCs w:val="12"/>
        <w:lang w:val="hr-HR"/>
      </w:rPr>
      <w:tab/>
    </w:r>
    <w:r w:rsidRPr="00FE399E">
      <w:rPr>
        <w:caps/>
        <w:szCs w:val="18"/>
        <w:lang w:val="hr-HR"/>
      </w:rPr>
      <w:fldChar w:fldCharType="begin"/>
    </w:r>
    <w:r w:rsidRPr="00FE399E">
      <w:rPr>
        <w:caps/>
        <w:szCs w:val="18"/>
        <w:lang w:val="hr-HR"/>
      </w:rPr>
      <w:instrText xml:space="preserve"> ПАГЕ  \* Арабиц  \* МЕРГЕФОРМАТ </w:instrText>
    </w:r>
    <w:r w:rsidRPr="00FE399E">
      <w:rPr>
        <w:caps/>
        <w:szCs w:val="18"/>
        <w:lang w:val="hr-HR"/>
      </w:rPr>
      <w:fldChar w:fldCharType="separate"/>
    </w:r>
    <w:r w:rsidR="001F27FD">
      <w:rPr>
        <w:caps/>
        <w:noProof/>
        <w:szCs w:val="18"/>
        <w:lang w:val="hr-HR"/>
      </w:rPr>
      <w:t>1</w:t>
    </w:r>
    <w:r w:rsidRPr="00FE399E">
      <w:rPr>
        <w:caps/>
        <w:szCs w:val="18"/>
        <w:lang w:val="hr-H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49E8" w:rsidRPr="005349E8" w:rsidP="005349E8" w14:textId="5F3AA23E">
    <w:pPr>
      <w:pStyle w:val="Footer"/>
      <w:tabs>
        <w:tab w:val="clear" w:pos="4680"/>
        <w:tab w:val="center" w:pos="5103"/>
        <w:tab w:val="clear" w:pos="9360"/>
        <w:tab w:val="right" w:pos="10205"/>
      </w:tabs>
      <w:rPr>
        <w:caps/>
        <w:szCs w:val="18"/>
        <w:lang w:val="hr-HR"/>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67"/>
  <w:hyphenationZone w:val="425"/>
  <w:drawingGridHorizontalSpacing w:val="57"/>
  <w:drawingGridVerticalSpacing w:val="57"/>
  <w:displayHorizontalDrawingGridEvery w:val="5"/>
  <w:displayVerticalDrawingGridEvery w:val="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67E"/>
    <w:rsid w:val="00024B57"/>
    <w:rsid w:val="000377CB"/>
    <w:rsid w:val="00037CFF"/>
    <w:rsid w:val="00064642"/>
    <w:rsid w:val="00087A93"/>
    <w:rsid w:val="00092830"/>
    <w:rsid w:val="000A667E"/>
    <w:rsid w:val="000F6975"/>
    <w:rsid w:val="00165E99"/>
    <w:rsid w:val="00191039"/>
    <w:rsid w:val="001B4006"/>
    <w:rsid w:val="001F27FD"/>
    <w:rsid w:val="001F55F6"/>
    <w:rsid w:val="002A1737"/>
    <w:rsid w:val="002B375A"/>
    <w:rsid w:val="002B5412"/>
    <w:rsid w:val="002C5886"/>
    <w:rsid w:val="002E6AB7"/>
    <w:rsid w:val="003406EF"/>
    <w:rsid w:val="00342432"/>
    <w:rsid w:val="003753D5"/>
    <w:rsid w:val="00390B66"/>
    <w:rsid w:val="003F4A2A"/>
    <w:rsid w:val="00430FB5"/>
    <w:rsid w:val="00471857"/>
    <w:rsid w:val="004C29F7"/>
    <w:rsid w:val="004D3A78"/>
    <w:rsid w:val="005349E8"/>
    <w:rsid w:val="00544D4B"/>
    <w:rsid w:val="0059265A"/>
    <w:rsid w:val="005B6EAC"/>
    <w:rsid w:val="005F01C2"/>
    <w:rsid w:val="00601DBA"/>
    <w:rsid w:val="00612616"/>
    <w:rsid w:val="006335EC"/>
    <w:rsid w:val="00666AE4"/>
    <w:rsid w:val="006A4384"/>
    <w:rsid w:val="006C28AA"/>
    <w:rsid w:val="006C6D30"/>
    <w:rsid w:val="006E13B1"/>
    <w:rsid w:val="00723884"/>
    <w:rsid w:val="007500EB"/>
    <w:rsid w:val="007B33EC"/>
    <w:rsid w:val="008C5725"/>
    <w:rsid w:val="00910CBD"/>
    <w:rsid w:val="00934E20"/>
    <w:rsid w:val="00943D6F"/>
    <w:rsid w:val="00A338C8"/>
    <w:rsid w:val="00A37023"/>
    <w:rsid w:val="00A9707B"/>
    <w:rsid w:val="00AA44B3"/>
    <w:rsid w:val="00AA7988"/>
    <w:rsid w:val="00AC11B5"/>
    <w:rsid w:val="00AE028A"/>
    <w:rsid w:val="00B07D76"/>
    <w:rsid w:val="00B12B6B"/>
    <w:rsid w:val="00B36DFD"/>
    <w:rsid w:val="00B84A8C"/>
    <w:rsid w:val="00BE147A"/>
    <w:rsid w:val="00C3138D"/>
    <w:rsid w:val="00C4780E"/>
    <w:rsid w:val="00CB2A20"/>
    <w:rsid w:val="00CB35CB"/>
    <w:rsid w:val="00D1225B"/>
    <w:rsid w:val="00D1691F"/>
    <w:rsid w:val="00D25CF6"/>
    <w:rsid w:val="00D4767B"/>
    <w:rsid w:val="00DE52D6"/>
    <w:rsid w:val="00DF4791"/>
    <w:rsid w:val="00E22A9B"/>
    <w:rsid w:val="00EA7586"/>
    <w:rsid w:val="00F24FBF"/>
    <w:rsid w:val="00F61EC9"/>
    <w:rsid w:val="00F9120D"/>
    <w:rsid w:val="00FE39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18"/>
        <w:szCs w:val="22"/>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w w:val="8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541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ZaglavljeChar"/>
    <w:uiPriority w:val="99"/>
    <w:unhideWhenUsed/>
    <w:rsid w:val="005349E8"/>
    <w:pPr>
      <w:tabs>
        <w:tab w:val="center" w:pos="4680"/>
        <w:tab w:val="right" w:pos="9360"/>
      </w:tabs>
      <w:spacing w:before="0" w:after="0"/>
    </w:pPr>
  </w:style>
  <w:style w:type="character" w:customStyle="1" w:styleId="ZaglavljeChar">
    <w:name w:val="Zaglavlje Char"/>
    <w:basedOn w:val="DefaultParagraphFont"/>
    <w:link w:val="Header"/>
    <w:uiPriority w:val="99"/>
    <w:rsid w:val="005349E8"/>
  </w:style>
  <w:style w:type="paragraph" w:styleId="Footer">
    <w:name w:val="footer"/>
    <w:basedOn w:val="Normal"/>
    <w:link w:val="PodnojeChar"/>
    <w:uiPriority w:val="99"/>
    <w:unhideWhenUsed/>
    <w:rsid w:val="005349E8"/>
    <w:pPr>
      <w:tabs>
        <w:tab w:val="center" w:pos="4680"/>
        <w:tab w:val="right" w:pos="9360"/>
      </w:tabs>
      <w:spacing w:before="0" w:after="0"/>
    </w:pPr>
    <w:rPr>
      <w:w w:val="85"/>
    </w:rPr>
  </w:style>
  <w:style w:type="character" w:customStyle="1" w:styleId="PodnojeChar">
    <w:name w:val="Podnožje Char"/>
    <w:basedOn w:val="DefaultParagraphFont"/>
    <w:link w:val="Footer"/>
    <w:uiPriority w:val="99"/>
    <w:rsid w:val="005349E8"/>
  </w:style>
  <w:style w:type="paragraph" w:customStyle="1" w:styleId="Odjeljci">
    <w:name w:val="Odjeljci"/>
    <w:qFormat/>
    <w:rsid w:val="001F55F6"/>
    <w:pPr>
      <w:spacing w:before="480" w:after="120"/>
    </w:pPr>
    <w:rPr>
      <w:rFonts w:ascii="MS Reference Sans Serif" w:eastAsia="Times New Roman" w:hAnsi="MS Reference Sans Serif" w:cs="Times New Roman"/>
      <w:b/>
      <w:bCs/>
      <w:w w:val="85"/>
      <w:sz w:val="24"/>
      <w:szCs w:val="24"/>
      <w:lang w:val="lv-LV" w:eastAsia="lv-LV"/>
    </w:rPr>
  </w:style>
  <w:style w:type="paragraph" w:customStyle="1" w:styleId="Pododjeljci">
    <w:name w:val="Pododjeljci"/>
    <w:autoRedefine/>
    <w:qFormat/>
    <w:rsid w:val="001F55F6"/>
    <w:pPr>
      <w:spacing w:before="120" w:after="120"/>
    </w:pPr>
    <w:rPr>
      <w:rFonts w:eastAsia="Times New Roman" w:cstheme="minorHAnsi"/>
      <w:b/>
      <w:sz w:val="24"/>
      <w:szCs w:val="24"/>
      <w:lang w:val="sr-Latn-BA" w:eastAsia="lv-LV"/>
    </w:rPr>
  </w:style>
  <w:style w:type="paragraph" w:customStyle="1" w:styleId="EmptyLayoutCell">
    <w:name w:val="EmptyLayoutCell"/>
    <w:basedOn w:val="Normal"/>
    <w:pPr>
      <w:spacing w:before="0" w:after="0"/>
    </w:pPr>
    <w:rPr>
      <w:rFonts w:ascii="Times New Roman" w:eastAsia="Times New Roman" w:hAnsi="Times New Roman"/>
      <w:sz w:val="2"/>
      <w:szCs w:val="20"/>
    </w:rPr>
  </w:style>
  <w:style w:type="table" w:customStyle="1" w:styleId="TableGrid0">
    <w:name w:val="Table Grid_0"/>
    <w:basedOn w:val="TableNormal"/>
    <w:uiPriority w:val="39"/>
    <w:rsid w:val="002B541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theme" Target="theme/theme1.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OBR_OdlukaODodeli</Template>
  <TotalTime>79</TotalTime>
  <Pages>1</Pages>
  <Words>141</Words>
  <Characters>810</Characters>
  <Application>Microsoft Office Word</Application>
  <DocSecurity>0</DocSecurity>
  <Lines>6</Lines>
  <Paragraphs>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Kolovoz2019</dc:creator>
  <cp:lastModifiedBy>Alena Detan Karlović</cp:lastModifiedBy>
  <cp:revision>16</cp:revision>
  <dcterms:created xsi:type="dcterms:W3CDTF">2020-02-17T13:03:00Z</dcterms:created>
  <dcterms:modified xsi:type="dcterms:W3CDTF">2022-10-13T20:09:00Z</dcterms:modified>
</cp:coreProperties>
</file>